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68F8" w:rsidRDefault="00234745">
      <w:bookmarkStart w:id="0" w:name="_GoBack"/>
      <w:r>
        <w:rPr>
          <w:noProof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8.5pt;height:88.5pt">
            <v:imagedata r:id="rId5" o:title="New logo"/>
          </v:shape>
        </w:pict>
      </w:r>
      <w:bookmarkEnd w:id="0"/>
    </w:p>
    <w:p w:rsidR="00D905EE" w:rsidRPr="007254E5" w:rsidRDefault="00557E34">
      <w:pPr>
        <w:rPr>
          <w:color w:val="0070C0"/>
          <w:sz w:val="48"/>
          <w:szCs w:val="48"/>
        </w:rPr>
      </w:pPr>
      <w:r>
        <w:t xml:space="preserve"> </w:t>
      </w:r>
      <w:r w:rsidRPr="007254E5">
        <w:rPr>
          <w:color w:val="0070C0"/>
          <w:sz w:val="48"/>
          <w:szCs w:val="48"/>
        </w:rPr>
        <w:t>Sub</w:t>
      </w:r>
      <w:r w:rsidR="000F4DD6" w:rsidRPr="007254E5">
        <w:rPr>
          <w:color w:val="0070C0"/>
          <w:sz w:val="48"/>
          <w:szCs w:val="48"/>
        </w:rPr>
        <w:t>ject Skills Progression: Science</w:t>
      </w:r>
      <w:r w:rsidR="00D905EE" w:rsidRPr="007254E5">
        <w:rPr>
          <w:color w:val="0070C0"/>
          <w:sz w:val="48"/>
          <w:szCs w:val="48"/>
        </w:rPr>
        <w:tab/>
      </w:r>
    </w:p>
    <w:p w:rsidR="00CF54FC" w:rsidRDefault="00D905EE">
      <w:r w:rsidRPr="007254E5">
        <w:rPr>
          <w:color w:val="0070C0"/>
          <w:sz w:val="48"/>
          <w:szCs w:val="48"/>
        </w:rPr>
        <w:t>EYFS/Key Stage 1</w:t>
      </w:r>
      <w:r w:rsidRPr="007254E5">
        <w:rPr>
          <w:color w:val="0070C0"/>
          <w:sz w:val="48"/>
          <w:szCs w:val="48"/>
        </w:rPr>
        <w:tab/>
      </w:r>
      <w:r>
        <w:rPr>
          <w:color w:val="0070C0"/>
          <w:sz w:val="52"/>
        </w:rPr>
        <w:tab/>
      </w:r>
      <w:r>
        <w:rPr>
          <w:color w:val="0070C0"/>
          <w:sz w:val="52"/>
        </w:rPr>
        <w:tab/>
      </w:r>
      <w:r>
        <w:rPr>
          <w:color w:val="0070C0"/>
          <w:sz w:val="52"/>
        </w:rPr>
        <w:tab/>
      </w:r>
      <w:r>
        <w:rPr>
          <w:color w:val="0070C0"/>
          <w:sz w:val="52"/>
        </w:rPr>
        <w:tab/>
      </w:r>
      <w:r>
        <w:rPr>
          <w:color w:val="0070C0"/>
          <w:sz w:val="52"/>
        </w:rPr>
        <w:tab/>
      </w:r>
    </w:p>
    <w:tbl>
      <w:tblPr>
        <w:tblStyle w:val="TableGrid"/>
        <w:tblW w:w="1545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96"/>
        <w:gridCol w:w="3157"/>
        <w:gridCol w:w="683"/>
        <w:gridCol w:w="3840"/>
        <w:gridCol w:w="3840"/>
        <w:gridCol w:w="2823"/>
        <w:gridCol w:w="12"/>
      </w:tblGrid>
      <w:tr w:rsidR="008A17A0" w:rsidTr="00497443">
        <w:trPr>
          <w:trHeight w:val="328"/>
        </w:trPr>
        <w:tc>
          <w:tcPr>
            <w:tcW w:w="1096" w:type="dxa"/>
            <w:shd w:val="clear" w:color="auto" w:fill="BDD6EE" w:themeFill="accent1" w:themeFillTint="66"/>
          </w:tcPr>
          <w:p w:rsidR="008A17A0" w:rsidRDefault="008A17A0" w:rsidP="00557E34">
            <w:pPr>
              <w:jc w:val="center"/>
            </w:pPr>
            <w:r>
              <w:t>Skills Strand</w:t>
            </w:r>
          </w:p>
        </w:tc>
        <w:tc>
          <w:tcPr>
            <w:tcW w:w="3840" w:type="dxa"/>
            <w:gridSpan w:val="2"/>
            <w:shd w:val="clear" w:color="auto" w:fill="BDD6EE" w:themeFill="accent1" w:themeFillTint="66"/>
          </w:tcPr>
          <w:p w:rsidR="008A17A0" w:rsidRDefault="008A17A0" w:rsidP="00557E34">
            <w:pPr>
              <w:jc w:val="center"/>
            </w:pPr>
            <w:r w:rsidRPr="008A17A0">
              <w:rPr>
                <w:sz w:val="32"/>
              </w:rPr>
              <w:t>EYFS</w:t>
            </w:r>
          </w:p>
        </w:tc>
        <w:tc>
          <w:tcPr>
            <w:tcW w:w="3840" w:type="dxa"/>
            <w:shd w:val="clear" w:color="auto" w:fill="BDD6EE" w:themeFill="accent1" w:themeFillTint="66"/>
          </w:tcPr>
          <w:p w:rsidR="008A17A0" w:rsidRPr="008A17A0" w:rsidRDefault="008A17A0" w:rsidP="00557E34">
            <w:pPr>
              <w:jc w:val="center"/>
              <w:rPr>
                <w:sz w:val="32"/>
              </w:rPr>
            </w:pPr>
            <w:r w:rsidRPr="008A17A0">
              <w:rPr>
                <w:sz w:val="32"/>
              </w:rPr>
              <w:t>Year 1</w:t>
            </w:r>
          </w:p>
          <w:p w:rsidR="008A17A0" w:rsidRDefault="008A17A0" w:rsidP="00557E34">
            <w:pPr>
              <w:jc w:val="center"/>
            </w:pPr>
          </w:p>
        </w:tc>
        <w:tc>
          <w:tcPr>
            <w:tcW w:w="3840" w:type="dxa"/>
            <w:shd w:val="clear" w:color="auto" w:fill="BDD6EE" w:themeFill="accent1" w:themeFillTint="66"/>
          </w:tcPr>
          <w:p w:rsidR="008A17A0" w:rsidRPr="008A17A0" w:rsidRDefault="008A17A0" w:rsidP="00557E34">
            <w:pPr>
              <w:jc w:val="center"/>
              <w:rPr>
                <w:sz w:val="32"/>
              </w:rPr>
            </w:pPr>
            <w:r w:rsidRPr="008A17A0">
              <w:rPr>
                <w:sz w:val="32"/>
              </w:rPr>
              <w:t>Year 2</w:t>
            </w:r>
          </w:p>
        </w:tc>
        <w:tc>
          <w:tcPr>
            <w:tcW w:w="2835" w:type="dxa"/>
            <w:gridSpan w:val="2"/>
            <w:shd w:val="clear" w:color="auto" w:fill="BDD6EE" w:themeFill="accent1" w:themeFillTint="66"/>
          </w:tcPr>
          <w:p w:rsidR="008A17A0" w:rsidRPr="008A17A0" w:rsidRDefault="008A17A0" w:rsidP="00557E34">
            <w:pPr>
              <w:jc w:val="center"/>
              <w:rPr>
                <w:sz w:val="32"/>
              </w:rPr>
            </w:pPr>
            <w:r w:rsidRPr="008A17A0">
              <w:rPr>
                <w:sz w:val="32"/>
              </w:rPr>
              <w:t>End of Key Stage Expectations</w:t>
            </w:r>
          </w:p>
        </w:tc>
      </w:tr>
      <w:tr w:rsidR="008A17A0" w:rsidTr="00497443">
        <w:trPr>
          <w:gridAfter w:val="1"/>
          <w:wAfter w:w="12" w:type="dxa"/>
          <w:cantSplit/>
          <w:trHeight w:val="2268"/>
        </w:trPr>
        <w:tc>
          <w:tcPr>
            <w:tcW w:w="1096" w:type="dxa"/>
            <w:shd w:val="clear" w:color="auto" w:fill="BDD6EE" w:themeFill="accent1" w:themeFillTint="66"/>
            <w:textDirection w:val="btLr"/>
          </w:tcPr>
          <w:p w:rsidR="008A17A0" w:rsidRPr="001C5119" w:rsidRDefault="000F4DD6" w:rsidP="007254E5">
            <w:pPr>
              <w:ind w:left="113" w:right="113"/>
              <w:jc w:val="center"/>
              <w:rPr>
                <w:sz w:val="32"/>
                <w:szCs w:val="32"/>
              </w:rPr>
            </w:pPr>
            <w:r w:rsidRPr="001C5119">
              <w:rPr>
                <w:sz w:val="32"/>
                <w:szCs w:val="32"/>
              </w:rPr>
              <w:t>Plants</w:t>
            </w:r>
          </w:p>
        </w:tc>
        <w:tc>
          <w:tcPr>
            <w:tcW w:w="3840" w:type="dxa"/>
            <w:gridSpan w:val="2"/>
          </w:tcPr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19"/>
                <w:szCs w:val="19"/>
              </w:rPr>
            </w:pPr>
            <w:r>
              <w:rPr>
                <w:rFonts w:ascii="CenturyGothic-Bold" w:hAnsi="CenturyGothic-Bold" w:cs="CenturyGothic-Bold"/>
                <w:b/>
                <w:bCs/>
                <w:sz w:val="19"/>
                <w:szCs w:val="19"/>
              </w:rPr>
              <w:t>The World -ELG</w:t>
            </w:r>
          </w:p>
          <w:p w:rsidR="008A17A0" w:rsidRDefault="000F4DD6" w:rsidP="002A024E">
            <w:pPr>
              <w:autoSpaceDE w:val="0"/>
              <w:autoSpaceDN w:val="0"/>
              <w:adjustRightInd w:val="0"/>
            </w:pPr>
            <w:r>
              <w:rPr>
                <w:rFonts w:ascii="CenturyGothic" w:hAnsi="CenturyGothic" w:cs="CenturyGothic"/>
                <w:sz w:val="19"/>
                <w:szCs w:val="19"/>
              </w:rPr>
              <w:t>Can I make observations of</w:t>
            </w:r>
            <w:r w:rsidR="002A024E">
              <w:rPr>
                <w:rFonts w:ascii="CenturyGothic" w:hAnsi="CenturyGothic" w:cs="CenturyGothic"/>
                <w:sz w:val="19"/>
                <w:szCs w:val="19"/>
              </w:rPr>
              <w:t xml:space="preserve"> </w:t>
            </w:r>
            <w:r>
              <w:rPr>
                <w:rFonts w:ascii="CenturyGothic" w:hAnsi="CenturyGothic" w:cs="CenturyGothic"/>
                <w:sz w:val="19"/>
                <w:szCs w:val="19"/>
              </w:rPr>
              <w:t xml:space="preserve">animals and </w:t>
            </w:r>
            <w:r>
              <w:rPr>
                <w:rFonts w:ascii="CenturyGothic-Bold" w:hAnsi="CenturyGothic-Bold" w:cs="CenturyGothic-Bold"/>
                <w:b/>
                <w:bCs/>
                <w:sz w:val="19"/>
                <w:szCs w:val="19"/>
              </w:rPr>
              <w:t xml:space="preserve">plants </w:t>
            </w:r>
            <w:r>
              <w:rPr>
                <w:rFonts w:ascii="CenturyGothic" w:hAnsi="CenturyGothic" w:cs="CenturyGothic"/>
                <w:sz w:val="19"/>
                <w:szCs w:val="19"/>
              </w:rPr>
              <w:t>and</w:t>
            </w:r>
            <w:r w:rsidR="002A024E">
              <w:rPr>
                <w:rFonts w:ascii="CenturyGothic" w:hAnsi="CenturyGothic" w:cs="CenturyGothic"/>
                <w:sz w:val="19"/>
                <w:szCs w:val="19"/>
              </w:rPr>
              <w:t xml:space="preserve"> </w:t>
            </w:r>
            <w:r>
              <w:rPr>
                <w:rFonts w:ascii="CenturyGothic" w:hAnsi="CenturyGothic" w:cs="CenturyGothic"/>
                <w:sz w:val="19"/>
                <w:szCs w:val="19"/>
              </w:rPr>
              <w:t>explain why some things</w:t>
            </w:r>
            <w:r w:rsidR="002A024E">
              <w:rPr>
                <w:rFonts w:ascii="CenturyGothic" w:hAnsi="CenturyGothic" w:cs="CenturyGothic"/>
                <w:sz w:val="19"/>
                <w:szCs w:val="19"/>
              </w:rPr>
              <w:t xml:space="preserve"> </w:t>
            </w:r>
            <w:r>
              <w:rPr>
                <w:rFonts w:ascii="CenturyGothic" w:hAnsi="CenturyGothic" w:cs="CenturyGothic"/>
                <w:sz w:val="19"/>
                <w:szCs w:val="19"/>
              </w:rPr>
              <w:t>occur, and talk about</w:t>
            </w:r>
            <w:r w:rsidR="002A024E">
              <w:rPr>
                <w:rFonts w:ascii="CenturyGothic" w:hAnsi="CenturyGothic" w:cs="CenturyGothic"/>
                <w:sz w:val="19"/>
                <w:szCs w:val="19"/>
              </w:rPr>
              <w:t xml:space="preserve"> </w:t>
            </w:r>
            <w:r>
              <w:rPr>
                <w:rFonts w:ascii="CenturyGothic" w:hAnsi="CenturyGothic" w:cs="CenturyGothic"/>
                <w:sz w:val="19"/>
                <w:szCs w:val="19"/>
              </w:rPr>
              <w:t>changes?</w:t>
            </w:r>
          </w:p>
          <w:p w:rsidR="008A17A0" w:rsidRDefault="008A17A0"/>
        </w:tc>
        <w:tc>
          <w:tcPr>
            <w:tcW w:w="3840" w:type="dxa"/>
          </w:tcPr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1 NC: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identify and name a</w:t>
            </w:r>
            <w:r w:rsidR="002A024E">
              <w:rPr>
                <w:rFonts w:ascii="CenturyGothic" w:hAnsi="CenturyGothic" w:cs="CenturyGothic"/>
                <w:sz w:val="20"/>
                <w:szCs w:val="20"/>
              </w:rPr>
              <w:t xml:space="preserve"> </w:t>
            </w:r>
            <w:r>
              <w:rPr>
                <w:rFonts w:ascii="CenturyGothic" w:hAnsi="CenturyGothic" w:cs="CenturyGothic"/>
                <w:sz w:val="20"/>
                <w:szCs w:val="20"/>
              </w:rPr>
              <w:t xml:space="preserve">variety of </w:t>
            </w:r>
            <w:r w:rsidR="002A024E">
              <w:rPr>
                <w:rFonts w:ascii="CenturyGothic" w:hAnsi="CenturyGothic" w:cs="CenturyGothic"/>
                <w:sz w:val="20"/>
                <w:szCs w:val="20"/>
              </w:rPr>
              <w:t>c</w:t>
            </w:r>
            <w:r>
              <w:rPr>
                <w:rFonts w:ascii="CenturyGothic" w:hAnsi="CenturyGothic" w:cs="CenturyGothic"/>
                <w:sz w:val="20"/>
                <w:szCs w:val="20"/>
              </w:rPr>
              <w:t>ommon wild</w:t>
            </w:r>
            <w:r w:rsidR="002A024E">
              <w:rPr>
                <w:rFonts w:ascii="CenturyGothic" w:hAnsi="CenturyGothic" w:cs="CenturyGothic"/>
                <w:sz w:val="20"/>
                <w:szCs w:val="20"/>
              </w:rPr>
              <w:t xml:space="preserve"> </w:t>
            </w:r>
            <w:r>
              <w:rPr>
                <w:rFonts w:ascii="CenturyGothic" w:hAnsi="CenturyGothic" w:cs="CenturyGothic"/>
                <w:sz w:val="20"/>
                <w:szCs w:val="20"/>
              </w:rPr>
              <w:t>and garden plants,</w:t>
            </w:r>
            <w:r w:rsidR="002A024E">
              <w:rPr>
                <w:rFonts w:ascii="CenturyGothic" w:hAnsi="CenturyGothic" w:cs="CenturyGothic"/>
                <w:sz w:val="20"/>
                <w:szCs w:val="20"/>
              </w:rPr>
              <w:t xml:space="preserve"> </w:t>
            </w:r>
            <w:r>
              <w:rPr>
                <w:rFonts w:ascii="CenturyGothic" w:hAnsi="CenturyGothic" w:cs="CenturyGothic"/>
                <w:sz w:val="20"/>
                <w:szCs w:val="20"/>
              </w:rPr>
              <w:t>including deciduous and</w:t>
            </w:r>
            <w:r w:rsidR="002A024E">
              <w:rPr>
                <w:rFonts w:ascii="CenturyGothic" w:hAnsi="CenturyGothic" w:cs="CenturyGothic"/>
                <w:sz w:val="20"/>
                <w:szCs w:val="20"/>
              </w:rPr>
              <w:t xml:space="preserve"> </w:t>
            </w:r>
            <w:r>
              <w:rPr>
                <w:rFonts w:ascii="CenturyGothic" w:hAnsi="CenturyGothic" w:cs="CenturyGothic"/>
                <w:sz w:val="20"/>
                <w:szCs w:val="20"/>
              </w:rPr>
              <w:t>evergreen trees?</w:t>
            </w:r>
          </w:p>
          <w:p w:rsidR="008A17A0" w:rsidRDefault="000F4DD6" w:rsidP="002A024E">
            <w:pPr>
              <w:autoSpaceDE w:val="0"/>
              <w:autoSpaceDN w:val="0"/>
              <w:adjustRightInd w:val="0"/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identify and</w:t>
            </w:r>
            <w:r w:rsidR="002A024E">
              <w:rPr>
                <w:rFonts w:ascii="CenturyGothic" w:hAnsi="CenturyGothic" w:cs="CenturyGothic"/>
                <w:sz w:val="20"/>
                <w:szCs w:val="20"/>
              </w:rPr>
              <w:t xml:space="preserve"> </w:t>
            </w:r>
            <w:r>
              <w:rPr>
                <w:rFonts w:ascii="CenturyGothic" w:hAnsi="CenturyGothic" w:cs="CenturyGothic"/>
                <w:sz w:val="20"/>
                <w:szCs w:val="20"/>
              </w:rPr>
              <w:t>describe the basic</w:t>
            </w:r>
            <w:r w:rsidR="002A024E">
              <w:rPr>
                <w:rFonts w:ascii="CenturyGothic" w:hAnsi="CenturyGothic" w:cs="CenturyGothic"/>
                <w:sz w:val="20"/>
                <w:szCs w:val="20"/>
              </w:rPr>
              <w:t xml:space="preserve"> </w:t>
            </w:r>
            <w:r>
              <w:rPr>
                <w:rFonts w:ascii="CenturyGothic" w:hAnsi="CenturyGothic" w:cs="CenturyGothic"/>
                <w:sz w:val="20"/>
                <w:szCs w:val="20"/>
              </w:rPr>
              <w:t>structure of a variety of</w:t>
            </w:r>
            <w:r w:rsidR="002A024E">
              <w:rPr>
                <w:rFonts w:ascii="CenturyGothic" w:hAnsi="CenturyGothic" w:cs="CenturyGothic"/>
                <w:sz w:val="20"/>
                <w:szCs w:val="20"/>
              </w:rPr>
              <w:t xml:space="preserve"> </w:t>
            </w:r>
            <w:r>
              <w:rPr>
                <w:rFonts w:ascii="CenturyGothic" w:hAnsi="CenturyGothic" w:cs="CenturyGothic"/>
                <w:sz w:val="20"/>
                <w:szCs w:val="20"/>
              </w:rPr>
              <w:t>common flowering plants,</w:t>
            </w:r>
            <w:r w:rsidR="002A024E">
              <w:rPr>
                <w:rFonts w:ascii="CenturyGothic" w:hAnsi="CenturyGothic" w:cs="CenturyGothic"/>
                <w:sz w:val="20"/>
                <w:szCs w:val="20"/>
              </w:rPr>
              <w:t xml:space="preserve"> </w:t>
            </w:r>
            <w:r>
              <w:rPr>
                <w:rFonts w:ascii="CenturyGothic" w:hAnsi="CenturyGothic" w:cs="CenturyGothic"/>
                <w:sz w:val="20"/>
                <w:szCs w:val="20"/>
              </w:rPr>
              <w:t>including trees?</w:t>
            </w:r>
          </w:p>
        </w:tc>
        <w:tc>
          <w:tcPr>
            <w:tcW w:w="3840" w:type="dxa"/>
          </w:tcPr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2 NC: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observe and</w:t>
            </w:r>
            <w:r w:rsidR="002A024E">
              <w:rPr>
                <w:rFonts w:ascii="CenturyGothic" w:hAnsi="CenturyGothic" w:cs="CenturyGothic"/>
                <w:sz w:val="20"/>
                <w:szCs w:val="20"/>
              </w:rPr>
              <w:t xml:space="preserve"> </w:t>
            </w:r>
            <w:r>
              <w:rPr>
                <w:rFonts w:ascii="CenturyGothic" w:hAnsi="CenturyGothic" w:cs="CenturyGothic"/>
                <w:sz w:val="20"/>
                <w:szCs w:val="20"/>
              </w:rPr>
              <w:t>describe how seeds and</w:t>
            </w:r>
            <w:r w:rsidR="002A024E">
              <w:rPr>
                <w:rFonts w:ascii="CenturyGothic" w:hAnsi="CenturyGothic" w:cs="CenturyGothic"/>
                <w:sz w:val="20"/>
                <w:szCs w:val="20"/>
              </w:rPr>
              <w:t xml:space="preserve"> </w:t>
            </w:r>
            <w:r>
              <w:rPr>
                <w:rFonts w:ascii="CenturyGothic" w:hAnsi="CenturyGothic" w:cs="CenturyGothic"/>
                <w:sz w:val="20"/>
                <w:szCs w:val="20"/>
              </w:rPr>
              <w:t>bulbs grow into mature</w:t>
            </w:r>
            <w:r w:rsidR="002A024E">
              <w:rPr>
                <w:rFonts w:ascii="CenturyGothic" w:hAnsi="CenturyGothic" w:cs="CenturyGothic"/>
                <w:sz w:val="20"/>
                <w:szCs w:val="20"/>
              </w:rPr>
              <w:t xml:space="preserve"> </w:t>
            </w:r>
            <w:r>
              <w:rPr>
                <w:rFonts w:ascii="CenturyGothic" w:hAnsi="CenturyGothic" w:cs="CenturyGothic"/>
                <w:sz w:val="20"/>
                <w:szCs w:val="20"/>
              </w:rPr>
              <w:t>plants?</w:t>
            </w:r>
            <w:r w:rsidR="002A024E">
              <w:rPr>
                <w:rFonts w:ascii="CenturyGothic" w:hAnsi="CenturyGothic" w:cs="CenturyGothic"/>
                <w:sz w:val="20"/>
                <w:szCs w:val="20"/>
              </w:rPr>
              <w:t xml:space="preserve"> </w:t>
            </w:r>
          </w:p>
          <w:p w:rsidR="008A17A0" w:rsidRDefault="000F4DD6" w:rsidP="002A024E">
            <w:pPr>
              <w:autoSpaceDE w:val="0"/>
              <w:autoSpaceDN w:val="0"/>
              <w:adjustRightInd w:val="0"/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find out and</w:t>
            </w:r>
            <w:r w:rsidR="002A024E">
              <w:rPr>
                <w:rFonts w:ascii="CenturyGothic" w:hAnsi="CenturyGothic" w:cs="CenturyGothic"/>
                <w:sz w:val="20"/>
                <w:szCs w:val="20"/>
              </w:rPr>
              <w:t xml:space="preserve"> </w:t>
            </w:r>
            <w:r>
              <w:rPr>
                <w:rFonts w:ascii="CenturyGothic" w:hAnsi="CenturyGothic" w:cs="CenturyGothic"/>
                <w:sz w:val="20"/>
                <w:szCs w:val="20"/>
              </w:rPr>
              <w:t>describe how plants need</w:t>
            </w:r>
            <w:r w:rsidR="002A024E">
              <w:rPr>
                <w:rFonts w:ascii="CenturyGothic" w:hAnsi="CenturyGothic" w:cs="CenturyGothic"/>
                <w:sz w:val="20"/>
                <w:szCs w:val="20"/>
              </w:rPr>
              <w:t xml:space="preserve"> </w:t>
            </w:r>
            <w:r>
              <w:rPr>
                <w:rFonts w:ascii="CenturyGothic" w:hAnsi="CenturyGothic" w:cs="CenturyGothic"/>
                <w:sz w:val="20"/>
                <w:szCs w:val="20"/>
              </w:rPr>
              <w:t>water, light and a suitable</w:t>
            </w:r>
            <w:r w:rsidR="002A024E">
              <w:rPr>
                <w:rFonts w:ascii="CenturyGothic" w:hAnsi="CenturyGothic" w:cs="CenturyGothic"/>
                <w:sz w:val="20"/>
                <w:szCs w:val="20"/>
              </w:rPr>
              <w:t xml:space="preserve"> </w:t>
            </w:r>
            <w:r>
              <w:rPr>
                <w:rFonts w:ascii="CenturyGothic" w:hAnsi="CenturyGothic" w:cs="CenturyGothic"/>
                <w:sz w:val="20"/>
                <w:szCs w:val="20"/>
              </w:rPr>
              <w:t>temperature to grow and</w:t>
            </w:r>
            <w:r w:rsidR="002A024E">
              <w:rPr>
                <w:rFonts w:ascii="CenturyGothic" w:hAnsi="CenturyGothic" w:cs="CenturyGothic"/>
                <w:sz w:val="20"/>
                <w:szCs w:val="20"/>
              </w:rPr>
              <w:t xml:space="preserve"> </w:t>
            </w:r>
            <w:r>
              <w:rPr>
                <w:rFonts w:ascii="CenturyGothic" w:hAnsi="CenturyGothic" w:cs="CenturyGothic"/>
                <w:sz w:val="20"/>
                <w:szCs w:val="20"/>
              </w:rPr>
              <w:t>stay healthy?</w:t>
            </w:r>
          </w:p>
        </w:tc>
        <w:tc>
          <w:tcPr>
            <w:tcW w:w="2823" w:type="dxa"/>
          </w:tcPr>
          <w:p w:rsidR="008A17A0" w:rsidRDefault="008A17A0"/>
        </w:tc>
      </w:tr>
      <w:tr w:rsidR="008A17A0" w:rsidTr="00497443">
        <w:trPr>
          <w:cantSplit/>
          <w:trHeight w:val="2268"/>
        </w:trPr>
        <w:tc>
          <w:tcPr>
            <w:tcW w:w="1096" w:type="dxa"/>
            <w:shd w:val="clear" w:color="auto" w:fill="BDD6EE" w:themeFill="accent1" w:themeFillTint="66"/>
            <w:textDirection w:val="btLr"/>
          </w:tcPr>
          <w:p w:rsidR="008A17A0" w:rsidRPr="001C5119" w:rsidRDefault="000F4DD6" w:rsidP="007254E5">
            <w:pPr>
              <w:ind w:left="113" w:right="113"/>
              <w:jc w:val="center"/>
              <w:rPr>
                <w:sz w:val="32"/>
                <w:szCs w:val="32"/>
              </w:rPr>
            </w:pPr>
            <w:r w:rsidRPr="001C5119">
              <w:rPr>
                <w:sz w:val="32"/>
                <w:szCs w:val="32"/>
              </w:rPr>
              <w:lastRenderedPageBreak/>
              <w:t>Animals including humans</w:t>
            </w:r>
          </w:p>
        </w:tc>
        <w:tc>
          <w:tcPr>
            <w:tcW w:w="3840" w:type="dxa"/>
            <w:gridSpan w:val="2"/>
          </w:tcPr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19"/>
                <w:szCs w:val="19"/>
              </w:rPr>
            </w:pPr>
            <w:r>
              <w:rPr>
                <w:rFonts w:ascii="CenturyGothic-Bold" w:hAnsi="CenturyGothic-Bold" w:cs="CenturyGothic-Bold"/>
                <w:b/>
                <w:bCs/>
                <w:sz w:val="19"/>
                <w:szCs w:val="19"/>
              </w:rPr>
              <w:t>The World -ELG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19"/>
                <w:szCs w:val="19"/>
              </w:rPr>
            </w:pPr>
            <w:r>
              <w:rPr>
                <w:rFonts w:ascii="CenturyGothic" w:hAnsi="CenturyGothic" w:cs="CenturyGothic"/>
                <w:sz w:val="19"/>
                <w:szCs w:val="19"/>
              </w:rPr>
              <w:t>Can I make observations of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19"/>
                <w:szCs w:val="19"/>
              </w:rPr>
            </w:pPr>
            <w:r>
              <w:rPr>
                <w:rFonts w:ascii="CenturyGothic-Bold" w:hAnsi="CenturyGothic-Bold" w:cs="CenturyGothic-Bold"/>
                <w:b/>
                <w:bCs/>
                <w:sz w:val="19"/>
                <w:szCs w:val="19"/>
              </w:rPr>
              <w:t xml:space="preserve">animals </w:t>
            </w:r>
            <w:r>
              <w:rPr>
                <w:rFonts w:ascii="CenturyGothic" w:hAnsi="CenturyGothic" w:cs="CenturyGothic"/>
                <w:sz w:val="19"/>
                <w:szCs w:val="19"/>
              </w:rPr>
              <w:t>and plants and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19"/>
                <w:szCs w:val="19"/>
              </w:rPr>
            </w:pPr>
            <w:r>
              <w:rPr>
                <w:rFonts w:ascii="CenturyGothic" w:hAnsi="CenturyGothic" w:cs="CenturyGothic"/>
                <w:sz w:val="19"/>
                <w:szCs w:val="19"/>
              </w:rPr>
              <w:t>explain why some things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19"/>
                <w:szCs w:val="19"/>
              </w:rPr>
            </w:pPr>
            <w:r>
              <w:rPr>
                <w:rFonts w:ascii="CenturyGothic" w:hAnsi="CenturyGothic" w:cs="CenturyGothic"/>
                <w:sz w:val="19"/>
                <w:szCs w:val="19"/>
              </w:rPr>
              <w:t>occur, and talk about</w:t>
            </w:r>
          </w:p>
          <w:p w:rsidR="008A17A0" w:rsidRDefault="000F4DD6" w:rsidP="000F4DD6">
            <w:r>
              <w:rPr>
                <w:rFonts w:ascii="CenturyGothic" w:hAnsi="CenturyGothic" w:cs="CenturyGothic"/>
                <w:sz w:val="19"/>
                <w:szCs w:val="19"/>
              </w:rPr>
              <w:t>changes?</w:t>
            </w:r>
          </w:p>
        </w:tc>
        <w:tc>
          <w:tcPr>
            <w:tcW w:w="3840" w:type="dxa"/>
          </w:tcPr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identify and name a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variety of common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animals including fish,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amphibians, reptiles, birds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and mammals identify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and name a variety of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common animals?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identify and name a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variety of common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animals that are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carnivores, herbivores and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omnivores?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describe and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compare the structure of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 variety of common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animals (fish, amphibians,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reptiles, birds and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mammals, including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pets)?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identify, name, draw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and label the basic parts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of the human body and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say which part of the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body is associated with</w:t>
            </w:r>
          </w:p>
          <w:p w:rsidR="008A17A0" w:rsidRDefault="000F4DD6" w:rsidP="000F4DD6">
            <w:r>
              <w:rPr>
                <w:rFonts w:ascii="CenturyGothic" w:hAnsi="CenturyGothic" w:cs="CenturyGothic"/>
                <w:sz w:val="20"/>
                <w:szCs w:val="20"/>
              </w:rPr>
              <w:t>each sense?</w:t>
            </w:r>
          </w:p>
        </w:tc>
        <w:tc>
          <w:tcPr>
            <w:tcW w:w="3840" w:type="dxa"/>
          </w:tcPr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2 NC: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notice that animals,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including humans, have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offspring which grow into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adults?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find out about and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describe the basic needs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of animals, including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humans, for survival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(water, food and air)?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describe the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importance for humans of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exercise, eating the right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amounts of different types</w:t>
            </w:r>
          </w:p>
          <w:p w:rsidR="008A17A0" w:rsidRDefault="000F4DD6" w:rsidP="000F4DD6">
            <w:r>
              <w:rPr>
                <w:rFonts w:ascii="CenturyGothic" w:hAnsi="CenturyGothic" w:cs="CenturyGothic"/>
                <w:sz w:val="20"/>
                <w:szCs w:val="20"/>
              </w:rPr>
              <w:t>of food, and hygiene?</w:t>
            </w:r>
          </w:p>
        </w:tc>
        <w:tc>
          <w:tcPr>
            <w:tcW w:w="2835" w:type="dxa"/>
            <w:gridSpan w:val="2"/>
          </w:tcPr>
          <w:p w:rsidR="008A17A0" w:rsidRDefault="008A17A0"/>
        </w:tc>
      </w:tr>
      <w:tr w:rsidR="008A17A0" w:rsidTr="00497443">
        <w:trPr>
          <w:cantSplit/>
          <w:trHeight w:val="2268"/>
        </w:trPr>
        <w:tc>
          <w:tcPr>
            <w:tcW w:w="1096" w:type="dxa"/>
            <w:shd w:val="clear" w:color="auto" w:fill="BDD6EE" w:themeFill="accent1" w:themeFillTint="66"/>
            <w:textDirection w:val="btLr"/>
          </w:tcPr>
          <w:p w:rsidR="008A17A0" w:rsidRPr="001C5119" w:rsidRDefault="000F4DD6" w:rsidP="007254E5">
            <w:pPr>
              <w:ind w:left="113" w:right="113"/>
              <w:jc w:val="center"/>
              <w:rPr>
                <w:sz w:val="32"/>
                <w:szCs w:val="32"/>
              </w:rPr>
            </w:pPr>
            <w:r w:rsidRPr="001C5119">
              <w:rPr>
                <w:sz w:val="32"/>
                <w:szCs w:val="32"/>
              </w:rPr>
              <w:lastRenderedPageBreak/>
              <w:t>Living things and their habitats</w:t>
            </w:r>
          </w:p>
        </w:tc>
        <w:tc>
          <w:tcPr>
            <w:tcW w:w="3840" w:type="dxa"/>
            <w:gridSpan w:val="2"/>
          </w:tcPr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19"/>
                <w:szCs w:val="19"/>
              </w:rPr>
            </w:pPr>
            <w:r>
              <w:rPr>
                <w:rFonts w:ascii="CenturyGothic-Bold" w:hAnsi="CenturyGothic-Bold" w:cs="CenturyGothic-Bold"/>
                <w:b/>
                <w:bCs/>
                <w:sz w:val="19"/>
                <w:szCs w:val="19"/>
              </w:rPr>
              <w:t>The World ELG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19"/>
                <w:szCs w:val="19"/>
              </w:rPr>
            </w:pPr>
            <w:r>
              <w:rPr>
                <w:rFonts w:ascii="CenturyGothic" w:hAnsi="CenturyGothic" w:cs="CenturyGothic"/>
                <w:sz w:val="19"/>
                <w:szCs w:val="19"/>
              </w:rPr>
              <w:t>Children know about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19"/>
                <w:szCs w:val="19"/>
              </w:rPr>
            </w:pPr>
            <w:r>
              <w:rPr>
                <w:rFonts w:ascii="CenturyGothic" w:hAnsi="CenturyGothic" w:cs="CenturyGothic"/>
                <w:sz w:val="19"/>
                <w:szCs w:val="19"/>
              </w:rPr>
              <w:t>similarities and differences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19"/>
                <w:szCs w:val="19"/>
              </w:rPr>
            </w:pPr>
            <w:r>
              <w:rPr>
                <w:rFonts w:ascii="CenturyGothic" w:hAnsi="CenturyGothic" w:cs="CenturyGothic"/>
                <w:sz w:val="19"/>
                <w:szCs w:val="19"/>
              </w:rPr>
              <w:t>in relation to places,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19"/>
                <w:szCs w:val="19"/>
              </w:rPr>
            </w:pPr>
            <w:r>
              <w:rPr>
                <w:rFonts w:ascii="CenturyGothic" w:hAnsi="CenturyGothic" w:cs="CenturyGothic"/>
                <w:sz w:val="19"/>
                <w:szCs w:val="19"/>
              </w:rPr>
              <w:t xml:space="preserve">objects, materials and </w:t>
            </w:r>
            <w:r>
              <w:rPr>
                <w:rFonts w:ascii="CenturyGothic-Bold" w:hAnsi="CenturyGothic-Bold" w:cs="CenturyGothic-Bold"/>
                <w:b/>
                <w:bCs/>
                <w:sz w:val="19"/>
                <w:szCs w:val="19"/>
              </w:rPr>
              <w:t>living</w:t>
            </w:r>
          </w:p>
          <w:p w:rsidR="008A17A0" w:rsidRDefault="000F4DD6" w:rsidP="000F4DD6">
            <w:r>
              <w:rPr>
                <w:rFonts w:ascii="CenturyGothic-Bold" w:hAnsi="CenturyGothic-Bold" w:cs="CenturyGothic-Bold"/>
                <w:b/>
                <w:bCs/>
                <w:sz w:val="19"/>
                <w:szCs w:val="19"/>
              </w:rPr>
              <w:t>things.</w:t>
            </w:r>
          </w:p>
        </w:tc>
        <w:tc>
          <w:tcPr>
            <w:tcW w:w="3840" w:type="dxa"/>
          </w:tcPr>
          <w:p w:rsidR="008A17A0" w:rsidRDefault="008A17A0"/>
        </w:tc>
        <w:tc>
          <w:tcPr>
            <w:tcW w:w="3840" w:type="dxa"/>
          </w:tcPr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2 NC:</w:t>
            </w:r>
          </w:p>
          <w:p w:rsidR="000F4DD6" w:rsidRPr="00402354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Cs/>
                <w:sz w:val="20"/>
                <w:szCs w:val="20"/>
              </w:rPr>
            </w:pPr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>Can I explore and</w:t>
            </w:r>
          </w:p>
          <w:p w:rsidR="000F4DD6" w:rsidRPr="00402354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Cs/>
                <w:sz w:val="20"/>
                <w:szCs w:val="20"/>
              </w:rPr>
            </w:pPr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>compare the differences</w:t>
            </w:r>
          </w:p>
          <w:p w:rsidR="000F4DD6" w:rsidRPr="00402354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Cs/>
                <w:sz w:val="20"/>
                <w:szCs w:val="20"/>
              </w:rPr>
            </w:pPr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>between things that are</w:t>
            </w:r>
          </w:p>
          <w:p w:rsidR="000F4DD6" w:rsidRPr="00402354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Cs/>
                <w:sz w:val="20"/>
                <w:szCs w:val="20"/>
              </w:rPr>
            </w:pPr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>living, dead and things</w:t>
            </w:r>
          </w:p>
          <w:p w:rsidR="000F4DD6" w:rsidRPr="00402354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Cs/>
                <w:sz w:val="20"/>
                <w:szCs w:val="20"/>
              </w:rPr>
            </w:pPr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>that’s have never been</w:t>
            </w:r>
          </w:p>
          <w:p w:rsidR="000F4DD6" w:rsidRPr="00402354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Cs/>
                <w:sz w:val="20"/>
                <w:szCs w:val="20"/>
              </w:rPr>
            </w:pPr>
            <w:proofErr w:type="gramStart"/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>alive</w:t>
            </w:r>
            <w:proofErr w:type="gramEnd"/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>?</w:t>
            </w:r>
          </w:p>
          <w:p w:rsidR="000F4DD6" w:rsidRPr="00402354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Cs/>
                <w:sz w:val="20"/>
                <w:szCs w:val="20"/>
              </w:rPr>
            </w:pPr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>Can I identify that most</w:t>
            </w:r>
          </w:p>
          <w:p w:rsidR="000F4DD6" w:rsidRPr="00402354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Cs/>
                <w:sz w:val="20"/>
                <w:szCs w:val="20"/>
              </w:rPr>
            </w:pPr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>living things live in habitats</w:t>
            </w:r>
          </w:p>
          <w:p w:rsidR="000F4DD6" w:rsidRPr="00402354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Cs/>
                <w:sz w:val="20"/>
                <w:szCs w:val="20"/>
              </w:rPr>
            </w:pPr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>to which they are suited</w:t>
            </w:r>
          </w:p>
          <w:p w:rsidR="000F4DD6" w:rsidRPr="00402354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Cs/>
                <w:sz w:val="20"/>
                <w:szCs w:val="20"/>
              </w:rPr>
            </w:pPr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>and describe how</w:t>
            </w:r>
          </w:p>
          <w:p w:rsidR="000F4DD6" w:rsidRPr="00402354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Cs/>
                <w:sz w:val="20"/>
                <w:szCs w:val="20"/>
              </w:rPr>
            </w:pPr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>different habitats provide</w:t>
            </w:r>
          </w:p>
          <w:p w:rsidR="000F4DD6" w:rsidRPr="00402354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Cs/>
                <w:sz w:val="20"/>
                <w:szCs w:val="20"/>
              </w:rPr>
            </w:pPr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>for the basic needs of</w:t>
            </w:r>
          </w:p>
          <w:p w:rsidR="000F4DD6" w:rsidRPr="00402354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Cs/>
                <w:sz w:val="20"/>
                <w:szCs w:val="20"/>
              </w:rPr>
            </w:pPr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>different kinds of animals</w:t>
            </w:r>
          </w:p>
          <w:p w:rsidR="000F4DD6" w:rsidRPr="00402354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Cs/>
                <w:sz w:val="20"/>
                <w:szCs w:val="20"/>
              </w:rPr>
            </w:pPr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>and plants and how they</w:t>
            </w:r>
          </w:p>
          <w:p w:rsidR="000F4DD6" w:rsidRPr="00402354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Cs/>
                <w:sz w:val="20"/>
                <w:szCs w:val="20"/>
              </w:rPr>
            </w:pPr>
            <w:proofErr w:type="gramStart"/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>depend</w:t>
            </w:r>
            <w:proofErr w:type="gramEnd"/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 xml:space="preserve"> on each other?</w:t>
            </w:r>
          </w:p>
          <w:p w:rsidR="000F4DD6" w:rsidRPr="00402354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Cs/>
                <w:sz w:val="20"/>
                <w:szCs w:val="20"/>
              </w:rPr>
            </w:pPr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>Can I identify and name a</w:t>
            </w:r>
          </w:p>
          <w:p w:rsidR="000F4DD6" w:rsidRPr="00402354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Cs/>
                <w:sz w:val="20"/>
                <w:szCs w:val="20"/>
              </w:rPr>
            </w:pPr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>variety of plants and</w:t>
            </w:r>
          </w:p>
          <w:p w:rsidR="000F4DD6" w:rsidRPr="00402354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Cs/>
                <w:sz w:val="20"/>
                <w:szCs w:val="20"/>
              </w:rPr>
            </w:pPr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>animals in their habitats,</w:t>
            </w:r>
          </w:p>
          <w:p w:rsidR="000F4DD6" w:rsidRPr="00402354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Cs/>
                <w:sz w:val="20"/>
                <w:szCs w:val="20"/>
              </w:rPr>
            </w:pPr>
            <w:proofErr w:type="gramStart"/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>including</w:t>
            </w:r>
            <w:proofErr w:type="gramEnd"/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 xml:space="preserve"> micro-habitats?</w:t>
            </w:r>
          </w:p>
          <w:p w:rsidR="000F4DD6" w:rsidRPr="00402354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Cs/>
                <w:sz w:val="20"/>
                <w:szCs w:val="20"/>
              </w:rPr>
            </w:pPr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>Can I describe how</w:t>
            </w:r>
          </w:p>
          <w:p w:rsidR="000F4DD6" w:rsidRPr="00402354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Cs/>
                <w:sz w:val="20"/>
                <w:szCs w:val="20"/>
              </w:rPr>
            </w:pPr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>animals obtain their food</w:t>
            </w:r>
          </w:p>
          <w:p w:rsidR="000F4DD6" w:rsidRPr="00402354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Cs/>
                <w:sz w:val="20"/>
                <w:szCs w:val="20"/>
              </w:rPr>
            </w:pPr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>from plants and other</w:t>
            </w:r>
          </w:p>
          <w:p w:rsidR="000F4DD6" w:rsidRPr="00402354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Cs/>
                <w:sz w:val="20"/>
                <w:szCs w:val="20"/>
              </w:rPr>
            </w:pPr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>animals, using the idea of</w:t>
            </w:r>
          </w:p>
          <w:p w:rsidR="000F4DD6" w:rsidRPr="00402354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Cs/>
                <w:sz w:val="20"/>
                <w:szCs w:val="20"/>
              </w:rPr>
            </w:pPr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>a simple food chain, and</w:t>
            </w:r>
          </w:p>
          <w:p w:rsidR="000F4DD6" w:rsidRPr="00402354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Cs/>
                <w:sz w:val="20"/>
                <w:szCs w:val="20"/>
              </w:rPr>
            </w:pPr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>identify and name</w:t>
            </w:r>
          </w:p>
          <w:p w:rsidR="008A17A0" w:rsidRDefault="000F4DD6" w:rsidP="000F4DD6">
            <w:proofErr w:type="gramStart"/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>different</w:t>
            </w:r>
            <w:proofErr w:type="gramEnd"/>
            <w:r w:rsidRPr="00402354">
              <w:rPr>
                <w:rFonts w:ascii="CenturyGothic-Bold" w:hAnsi="CenturyGothic-Bold" w:cs="CenturyGothic-Bold"/>
                <w:bCs/>
                <w:sz w:val="20"/>
                <w:szCs w:val="20"/>
              </w:rPr>
              <w:t xml:space="preserve"> sources of food?</w:t>
            </w:r>
          </w:p>
        </w:tc>
        <w:tc>
          <w:tcPr>
            <w:tcW w:w="2835" w:type="dxa"/>
            <w:gridSpan w:val="2"/>
          </w:tcPr>
          <w:p w:rsidR="008A17A0" w:rsidRDefault="008A17A0"/>
        </w:tc>
      </w:tr>
      <w:tr w:rsidR="008A17A0" w:rsidTr="00497443">
        <w:trPr>
          <w:cantSplit/>
          <w:trHeight w:val="2268"/>
        </w:trPr>
        <w:tc>
          <w:tcPr>
            <w:tcW w:w="1096" w:type="dxa"/>
            <w:shd w:val="clear" w:color="auto" w:fill="BDD6EE" w:themeFill="accent1" w:themeFillTint="66"/>
            <w:textDirection w:val="btLr"/>
          </w:tcPr>
          <w:p w:rsidR="008A17A0" w:rsidRPr="001C5119" w:rsidRDefault="000F4DD6" w:rsidP="007254E5">
            <w:pPr>
              <w:ind w:left="113" w:right="113"/>
              <w:jc w:val="center"/>
              <w:rPr>
                <w:sz w:val="32"/>
                <w:szCs w:val="32"/>
              </w:rPr>
            </w:pPr>
            <w:r w:rsidRPr="001C5119">
              <w:rPr>
                <w:sz w:val="32"/>
                <w:szCs w:val="32"/>
              </w:rPr>
              <w:lastRenderedPageBreak/>
              <w:t>Everyday Materials</w:t>
            </w:r>
          </w:p>
        </w:tc>
        <w:tc>
          <w:tcPr>
            <w:tcW w:w="3840" w:type="dxa"/>
            <w:gridSpan w:val="2"/>
          </w:tcPr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19"/>
                <w:szCs w:val="19"/>
              </w:rPr>
            </w:pPr>
            <w:r>
              <w:rPr>
                <w:rFonts w:ascii="CenturyGothic-Bold" w:hAnsi="CenturyGothic-Bold" w:cs="CenturyGothic-Bold"/>
                <w:b/>
                <w:bCs/>
                <w:sz w:val="19"/>
                <w:szCs w:val="19"/>
              </w:rPr>
              <w:t>The World ELG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19"/>
                <w:szCs w:val="19"/>
              </w:rPr>
            </w:pPr>
            <w:r>
              <w:rPr>
                <w:rFonts w:ascii="CenturyGothic" w:hAnsi="CenturyGothic" w:cs="CenturyGothic"/>
                <w:sz w:val="19"/>
                <w:szCs w:val="19"/>
              </w:rPr>
              <w:t>Can I talk about similarities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19"/>
                <w:szCs w:val="19"/>
              </w:rPr>
            </w:pPr>
            <w:r>
              <w:rPr>
                <w:rFonts w:ascii="CenturyGothic" w:hAnsi="CenturyGothic" w:cs="CenturyGothic"/>
                <w:sz w:val="19"/>
                <w:szCs w:val="19"/>
              </w:rPr>
              <w:t>and differences in relation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19"/>
                <w:szCs w:val="19"/>
              </w:rPr>
            </w:pPr>
            <w:r>
              <w:rPr>
                <w:rFonts w:ascii="CenturyGothic" w:hAnsi="CenturyGothic" w:cs="CenturyGothic"/>
                <w:sz w:val="19"/>
                <w:szCs w:val="19"/>
              </w:rPr>
              <w:t xml:space="preserve">to places, objects, </w:t>
            </w:r>
            <w:r>
              <w:rPr>
                <w:rFonts w:ascii="CenturyGothic-Bold" w:hAnsi="CenturyGothic-Bold" w:cs="CenturyGothic-Bold"/>
                <w:b/>
                <w:bCs/>
                <w:sz w:val="19"/>
                <w:szCs w:val="19"/>
              </w:rPr>
              <w:t>materials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19"/>
                <w:szCs w:val="19"/>
              </w:rPr>
            </w:pPr>
            <w:r>
              <w:rPr>
                <w:rFonts w:ascii="CenturyGothic" w:hAnsi="CenturyGothic" w:cs="CenturyGothic"/>
                <w:sz w:val="19"/>
                <w:szCs w:val="19"/>
              </w:rPr>
              <w:t>and living things?</w:t>
            </w:r>
          </w:p>
          <w:p w:rsidR="008A17A0" w:rsidRPr="000F4DD6" w:rsidRDefault="008A17A0" w:rsidP="000F4DD6">
            <w:pPr>
              <w:jc w:val="center"/>
            </w:pPr>
          </w:p>
        </w:tc>
        <w:tc>
          <w:tcPr>
            <w:tcW w:w="3840" w:type="dxa"/>
          </w:tcPr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1 NC: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distinguish between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an object and the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material from which it is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made?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identify and name a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variety of everyday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materials, including wood,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plastic, glass, metal,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water, and rock?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describe the simple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physical properties of a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variety of everyday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materials?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compare and group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together a variety of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everyday materials on the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basis of their simple</w:t>
            </w:r>
          </w:p>
          <w:p w:rsidR="008A17A0" w:rsidRDefault="000F4DD6" w:rsidP="000F4DD6">
            <w:r>
              <w:rPr>
                <w:rFonts w:ascii="CenturyGothic" w:hAnsi="CenturyGothic" w:cs="CenturyGothic"/>
                <w:sz w:val="20"/>
                <w:szCs w:val="20"/>
              </w:rPr>
              <w:t>physical properties?</w:t>
            </w:r>
          </w:p>
        </w:tc>
        <w:tc>
          <w:tcPr>
            <w:tcW w:w="3840" w:type="dxa"/>
          </w:tcPr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2 NC: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identify and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compare the suitability of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 variety of everyday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materials, including wood,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metal, plastic, glass, brick,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rock, paper and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cardboard for particular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uses?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find out how the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shapes of solid objects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made from some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materials can be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changed by squashing,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bending, twisting and</w:t>
            </w:r>
          </w:p>
          <w:p w:rsidR="008A17A0" w:rsidRDefault="000F4DD6" w:rsidP="000F4DD6">
            <w:r>
              <w:rPr>
                <w:rFonts w:ascii="CenturyGothic" w:hAnsi="CenturyGothic" w:cs="CenturyGothic"/>
                <w:sz w:val="20"/>
                <w:szCs w:val="20"/>
              </w:rPr>
              <w:t>stretching?</w:t>
            </w:r>
          </w:p>
        </w:tc>
        <w:tc>
          <w:tcPr>
            <w:tcW w:w="2835" w:type="dxa"/>
            <w:gridSpan w:val="2"/>
          </w:tcPr>
          <w:p w:rsidR="008A17A0" w:rsidRDefault="008A17A0"/>
        </w:tc>
      </w:tr>
      <w:tr w:rsidR="008A17A0" w:rsidTr="00497443">
        <w:trPr>
          <w:cantSplit/>
          <w:trHeight w:val="2268"/>
        </w:trPr>
        <w:tc>
          <w:tcPr>
            <w:tcW w:w="1096" w:type="dxa"/>
            <w:shd w:val="clear" w:color="auto" w:fill="BDD6EE" w:themeFill="accent1" w:themeFillTint="66"/>
            <w:textDirection w:val="btLr"/>
          </w:tcPr>
          <w:p w:rsidR="008A17A0" w:rsidRPr="001C5119" w:rsidRDefault="000F4DD6" w:rsidP="007254E5">
            <w:pPr>
              <w:ind w:left="113" w:right="113"/>
              <w:jc w:val="center"/>
              <w:rPr>
                <w:sz w:val="32"/>
                <w:szCs w:val="32"/>
              </w:rPr>
            </w:pPr>
            <w:r w:rsidRPr="001C5119">
              <w:rPr>
                <w:sz w:val="32"/>
                <w:szCs w:val="32"/>
              </w:rPr>
              <w:t>Seasonal Changes</w:t>
            </w:r>
          </w:p>
        </w:tc>
        <w:tc>
          <w:tcPr>
            <w:tcW w:w="3840" w:type="dxa"/>
            <w:gridSpan w:val="2"/>
          </w:tcPr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19"/>
                <w:szCs w:val="19"/>
              </w:rPr>
            </w:pPr>
            <w:r>
              <w:rPr>
                <w:rFonts w:ascii="CenturyGothic-Bold" w:hAnsi="CenturyGothic-Bold" w:cs="CenturyGothic-Bold"/>
                <w:b/>
                <w:bCs/>
                <w:sz w:val="19"/>
                <w:szCs w:val="19"/>
              </w:rPr>
              <w:t>The World 40-60m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19"/>
                <w:szCs w:val="19"/>
              </w:rPr>
            </w:pPr>
            <w:r>
              <w:rPr>
                <w:rFonts w:ascii="CenturyGothic" w:hAnsi="CenturyGothic" w:cs="CenturyGothic"/>
                <w:sz w:val="19"/>
                <w:szCs w:val="19"/>
              </w:rPr>
              <w:t>Can I look closely at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19"/>
                <w:szCs w:val="19"/>
              </w:rPr>
            </w:pPr>
            <w:r>
              <w:rPr>
                <w:rFonts w:ascii="CenturyGothic" w:hAnsi="CenturyGothic" w:cs="CenturyGothic"/>
                <w:sz w:val="19"/>
                <w:szCs w:val="19"/>
              </w:rPr>
              <w:t>similarities, differences,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19"/>
                <w:szCs w:val="19"/>
              </w:rPr>
            </w:pPr>
            <w:r>
              <w:rPr>
                <w:rFonts w:ascii="CenturyGothic" w:hAnsi="CenturyGothic" w:cs="CenturyGothic"/>
                <w:sz w:val="19"/>
                <w:szCs w:val="19"/>
              </w:rPr>
              <w:t>patterns and change?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19"/>
                <w:szCs w:val="19"/>
              </w:rPr>
            </w:pPr>
            <w:r>
              <w:rPr>
                <w:rFonts w:ascii="CenturyGothic-Bold" w:hAnsi="CenturyGothic-Bold" w:cs="CenturyGothic-Bold"/>
                <w:b/>
                <w:bCs/>
                <w:sz w:val="19"/>
                <w:szCs w:val="19"/>
              </w:rPr>
              <w:t>The World ELG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19"/>
                <w:szCs w:val="19"/>
              </w:rPr>
            </w:pPr>
            <w:r>
              <w:rPr>
                <w:rFonts w:ascii="CenturyGothic" w:hAnsi="CenturyGothic" w:cs="CenturyGothic"/>
                <w:sz w:val="19"/>
                <w:szCs w:val="19"/>
              </w:rPr>
              <w:t>Can I talk about the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19"/>
                <w:szCs w:val="19"/>
              </w:rPr>
            </w:pPr>
            <w:r>
              <w:rPr>
                <w:rFonts w:ascii="CenturyGothic" w:hAnsi="CenturyGothic" w:cs="CenturyGothic"/>
                <w:sz w:val="19"/>
                <w:szCs w:val="19"/>
              </w:rPr>
              <w:t>features of my own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19"/>
                <w:szCs w:val="19"/>
              </w:rPr>
            </w:pPr>
            <w:r>
              <w:rPr>
                <w:rFonts w:ascii="CenturyGothic" w:hAnsi="CenturyGothic" w:cs="CenturyGothic"/>
                <w:sz w:val="19"/>
                <w:szCs w:val="19"/>
              </w:rPr>
              <w:t>immediate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19"/>
                <w:szCs w:val="19"/>
              </w:rPr>
            </w:pPr>
            <w:r>
              <w:rPr>
                <w:rFonts w:ascii="CenturyGothic" w:hAnsi="CenturyGothic" w:cs="CenturyGothic"/>
                <w:sz w:val="19"/>
                <w:szCs w:val="19"/>
              </w:rPr>
              <w:t>environment and how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19"/>
                <w:szCs w:val="19"/>
              </w:rPr>
            </w:pPr>
            <w:r>
              <w:rPr>
                <w:rFonts w:ascii="CenturyGothic" w:hAnsi="CenturyGothic" w:cs="CenturyGothic"/>
                <w:sz w:val="19"/>
                <w:szCs w:val="19"/>
              </w:rPr>
              <w:t>environments might vary</w:t>
            </w:r>
          </w:p>
          <w:p w:rsidR="008A17A0" w:rsidRDefault="000F4DD6" w:rsidP="000F4DD6">
            <w:r>
              <w:rPr>
                <w:rFonts w:ascii="CenturyGothic" w:hAnsi="CenturyGothic" w:cs="CenturyGothic"/>
                <w:sz w:val="19"/>
                <w:szCs w:val="19"/>
              </w:rPr>
              <w:t>from one another?</w:t>
            </w:r>
          </w:p>
        </w:tc>
        <w:tc>
          <w:tcPr>
            <w:tcW w:w="3840" w:type="dxa"/>
          </w:tcPr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19"/>
                <w:szCs w:val="19"/>
              </w:rPr>
            </w:pPr>
            <w:r>
              <w:rPr>
                <w:rFonts w:ascii="CenturyGothic-Bold" w:hAnsi="CenturyGothic-Bold" w:cs="CenturyGothic-Bold"/>
                <w:b/>
                <w:bCs/>
                <w:sz w:val="19"/>
                <w:szCs w:val="19"/>
              </w:rPr>
              <w:t>Year 1 NC: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19"/>
                <w:szCs w:val="19"/>
              </w:rPr>
            </w:pPr>
            <w:r>
              <w:rPr>
                <w:rFonts w:ascii="CenturyGothic" w:hAnsi="CenturyGothic" w:cs="CenturyGothic"/>
                <w:sz w:val="19"/>
                <w:szCs w:val="19"/>
              </w:rPr>
              <w:t>Can I observe changes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19"/>
                <w:szCs w:val="19"/>
              </w:rPr>
            </w:pPr>
            <w:r>
              <w:rPr>
                <w:rFonts w:ascii="CenturyGothic" w:hAnsi="CenturyGothic" w:cs="CenturyGothic"/>
                <w:sz w:val="19"/>
                <w:szCs w:val="19"/>
              </w:rPr>
              <w:t>across the four seasons?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19"/>
                <w:szCs w:val="19"/>
              </w:rPr>
            </w:pPr>
            <w:r>
              <w:rPr>
                <w:rFonts w:ascii="CenturyGothic" w:hAnsi="CenturyGothic" w:cs="CenturyGothic"/>
                <w:sz w:val="19"/>
                <w:szCs w:val="19"/>
              </w:rPr>
              <w:t>Can I observe and describe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19"/>
                <w:szCs w:val="19"/>
              </w:rPr>
            </w:pPr>
            <w:r>
              <w:rPr>
                <w:rFonts w:ascii="CenturyGothic" w:hAnsi="CenturyGothic" w:cs="CenturyGothic"/>
                <w:sz w:val="19"/>
                <w:szCs w:val="19"/>
              </w:rPr>
              <w:t>weather associated with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19"/>
                <w:szCs w:val="19"/>
              </w:rPr>
            </w:pPr>
            <w:r>
              <w:rPr>
                <w:rFonts w:ascii="CenturyGothic" w:hAnsi="CenturyGothic" w:cs="CenturyGothic"/>
                <w:sz w:val="19"/>
                <w:szCs w:val="19"/>
              </w:rPr>
              <w:t>the seasons and how day</w:t>
            </w:r>
          </w:p>
          <w:p w:rsidR="008A17A0" w:rsidRDefault="000F4DD6" w:rsidP="000F4DD6">
            <w:r>
              <w:rPr>
                <w:rFonts w:ascii="CenturyGothic" w:hAnsi="CenturyGothic" w:cs="CenturyGothic"/>
                <w:sz w:val="19"/>
                <w:szCs w:val="19"/>
              </w:rPr>
              <w:t>length varies?</w:t>
            </w:r>
          </w:p>
        </w:tc>
        <w:tc>
          <w:tcPr>
            <w:tcW w:w="3840" w:type="dxa"/>
          </w:tcPr>
          <w:p w:rsidR="008A17A0" w:rsidRDefault="008A17A0"/>
        </w:tc>
        <w:tc>
          <w:tcPr>
            <w:tcW w:w="2835" w:type="dxa"/>
            <w:gridSpan w:val="2"/>
          </w:tcPr>
          <w:p w:rsidR="008A17A0" w:rsidRDefault="008A17A0"/>
        </w:tc>
      </w:tr>
      <w:tr w:rsidR="000F4DD6" w:rsidTr="00497443">
        <w:trPr>
          <w:cantSplit/>
          <w:trHeight w:val="2268"/>
        </w:trPr>
        <w:tc>
          <w:tcPr>
            <w:tcW w:w="1096" w:type="dxa"/>
            <w:shd w:val="clear" w:color="auto" w:fill="BDD6EE" w:themeFill="accent1" w:themeFillTint="66"/>
            <w:textDirection w:val="btLr"/>
          </w:tcPr>
          <w:p w:rsidR="000F4DD6" w:rsidRPr="001C5119" w:rsidRDefault="000F4DD6" w:rsidP="007254E5">
            <w:pPr>
              <w:ind w:left="113" w:right="113"/>
              <w:jc w:val="center"/>
              <w:rPr>
                <w:sz w:val="32"/>
                <w:szCs w:val="32"/>
              </w:rPr>
            </w:pPr>
            <w:r w:rsidRPr="001C5119">
              <w:rPr>
                <w:sz w:val="32"/>
                <w:szCs w:val="32"/>
              </w:rPr>
              <w:t>Working Scientifically</w:t>
            </w:r>
          </w:p>
        </w:tc>
        <w:tc>
          <w:tcPr>
            <w:tcW w:w="3157" w:type="dxa"/>
          </w:tcPr>
          <w:p w:rsidR="000F4DD6" w:rsidRDefault="000F4DD6"/>
        </w:tc>
        <w:tc>
          <w:tcPr>
            <w:tcW w:w="8363" w:type="dxa"/>
            <w:gridSpan w:val="3"/>
          </w:tcPr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1 &amp; 2 NC: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ask simple questions and recognising that they can be answered in different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ways?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observe closely, using simple equipment?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perform simple tests?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identify and classify using my observations and ideas to suggest answers to</w:t>
            </w:r>
          </w:p>
          <w:p w:rsidR="000F4DD6" w:rsidRDefault="000F4DD6" w:rsidP="000F4DD6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questions?</w:t>
            </w:r>
          </w:p>
          <w:p w:rsidR="000F4DD6" w:rsidRDefault="000F4DD6" w:rsidP="000F4DD6">
            <w:r>
              <w:rPr>
                <w:rFonts w:ascii="CenturyGothic" w:hAnsi="CenturyGothic" w:cs="CenturyGothic"/>
                <w:sz w:val="20"/>
                <w:szCs w:val="20"/>
              </w:rPr>
              <w:t>Can I gather and record data to help in answering questions?</w:t>
            </w:r>
          </w:p>
        </w:tc>
        <w:tc>
          <w:tcPr>
            <w:tcW w:w="2835" w:type="dxa"/>
            <w:gridSpan w:val="2"/>
          </w:tcPr>
          <w:p w:rsidR="000F4DD6" w:rsidRDefault="000F4DD6"/>
        </w:tc>
      </w:tr>
    </w:tbl>
    <w:p w:rsidR="008A17A0" w:rsidRDefault="008A17A0"/>
    <w:p w:rsidR="008A17A0" w:rsidRDefault="008A17A0">
      <w:r>
        <w:br w:type="page"/>
      </w:r>
    </w:p>
    <w:p w:rsidR="00D905EE" w:rsidRDefault="00D905EE" w:rsidP="00D905EE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 wp14:anchorId="7E6C56CC" wp14:editId="1D4ABDCF">
            <wp:simplePos x="0" y="0"/>
            <wp:positionH relativeFrom="margin">
              <wp:align>left</wp:align>
            </wp:positionH>
            <wp:positionV relativeFrom="paragraph">
              <wp:posOffset>11430</wp:posOffset>
            </wp:positionV>
            <wp:extent cx="990600" cy="926502"/>
            <wp:effectExtent l="0" t="0" r="0" b="698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265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05EE" w:rsidRDefault="00D905EE" w:rsidP="00D905EE">
      <w:pPr>
        <w:rPr>
          <w:color w:val="0070C0"/>
          <w:sz w:val="52"/>
        </w:rPr>
      </w:pPr>
      <w:r>
        <w:t xml:space="preserve"> </w:t>
      </w:r>
      <w:r w:rsidRPr="00557E34">
        <w:rPr>
          <w:color w:val="0070C0"/>
          <w:sz w:val="52"/>
        </w:rPr>
        <w:t>Sub</w:t>
      </w:r>
      <w:r w:rsidR="007254E5">
        <w:rPr>
          <w:color w:val="0070C0"/>
          <w:sz w:val="52"/>
        </w:rPr>
        <w:t>ject Skills Progression: Science</w:t>
      </w:r>
      <w:r>
        <w:rPr>
          <w:color w:val="0070C0"/>
          <w:sz w:val="52"/>
        </w:rPr>
        <w:tab/>
      </w:r>
    </w:p>
    <w:p w:rsidR="00D905EE" w:rsidRDefault="00D905EE">
      <w:r>
        <w:rPr>
          <w:color w:val="0070C0"/>
          <w:sz w:val="52"/>
        </w:rPr>
        <w:t>Key Stage 2</w:t>
      </w:r>
      <w:r>
        <w:rPr>
          <w:color w:val="0070C0"/>
          <w:sz w:val="52"/>
        </w:rPr>
        <w:tab/>
      </w:r>
      <w:r>
        <w:rPr>
          <w:color w:val="0070C0"/>
          <w:sz w:val="52"/>
        </w:rPr>
        <w:tab/>
      </w:r>
      <w:r>
        <w:rPr>
          <w:color w:val="0070C0"/>
          <w:sz w:val="52"/>
        </w:rPr>
        <w:tab/>
      </w:r>
      <w:r>
        <w:rPr>
          <w:color w:val="0070C0"/>
          <w:sz w:val="52"/>
        </w:rPr>
        <w:tab/>
      </w:r>
      <w:r>
        <w:rPr>
          <w:color w:val="0070C0"/>
          <w:sz w:val="52"/>
        </w:rPr>
        <w:tab/>
      </w:r>
      <w:r>
        <w:rPr>
          <w:color w:val="0070C0"/>
          <w:sz w:val="52"/>
        </w:rPr>
        <w:tab/>
      </w:r>
    </w:p>
    <w:tbl>
      <w:tblPr>
        <w:tblStyle w:val="TableGrid"/>
        <w:tblW w:w="1544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98"/>
        <w:gridCol w:w="2879"/>
        <w:gridCol w:w="2880"/>
        <w:gridCol w:w="2879"/>
        <w:gridCol w:w="2880"/>
        <w:gridCol w:w="2825"/>
      </w:tblGrid>
      <w:tr w:rsidR="008A17A0" w:rsidTr="00497443">
        <w:trPr>
          <w:trHeight w:val="328"/>
        </w:trPr>
        <w:tc>
          <w:tcPr>
            <w:tcW w:w="1098" w:type="dxa"/>
            <w:shd w:val="clear" w:color="auto" w:fill="BDD6EE" w:themeFill="accent1" w:themeFillTint="66"/>
          </w:tcPr>
          <w:p w:rsidR="008A17A0" w:rsidRDefault="008A17A0" w:rsidP="00402354">
            <w:pPr>
              <w:jc w:val="center"/>
            </w:pPr>
            <w:r>
              <w:t>Skills Strand</w:t>
            </w:r>
          </w:p>
        </w:tc>
        <w:tc>
          <w:tcPr>
            <w:tcW w:w="2879" w:type="dxa"/>
            <w:shd w:val="clear" w:color="auto" w:fill="BDD6EE" w:themeFill="accent1" w:themeFillTint="66"/>
          </w:tcPr>
          <w:p w:rsidR="008A17A0" w:rsidRPr="008A17A0" w:rsidRDefault="008A17A0" w:rsidP="00402354">
            <w:pPr>
              <w:jc w:val="center"/>
              <w:rPr>
                <w:sz w:val="32"/>
              </w:rPr>
            </w:pPr>
            <w:r w:rsidRPr="008A17A0">
              <w:rPr>
                <w:sz w:val="32"/>
              </w:rPr>
              <w:t>Year 3</w:t>
            </w:r>
          </w:p>
          <w:p w:rsidR="008A17A0" w:rsidRDefault="008A17A0" w:rsidP="00402354">
            <w:pPr>
              <w:jc w:val="center"/>
            </w:pPr>
          </w:p>
        </w:tc>
        <w:tc>
          <w:tcPr>
            <w:tcW w:w="2880" w:type="dxa"/>
            <w:shd w:val="clear" w:color="auto" w:fill="BDD6EE" w:themeFill="accent1" w:themeFillTint="66"/>
          </w:tcPr>
          <w:p w:rsidR="008A17A0" w:rsidRPr="008A17A0" w:rsidRDefault="008A17A0" w:rsidP="00402354">
            <w:pPr>
              <w:jc w:val="center"/>
              <w:rPr>
                <w:sz w:val="32"/>
              </w:rPr>
            </w:pPr>
            <w:r w:rsidRPr="008A17A0">
              <w:rPr>
                <w:sz w:val="32"/>
              </w:rPr>
              <w:t>Year 4</w:t>
            </w:r>
          </w:p>
          <w:p w:rsidR="008A17A0" w:rsidRPr="008A17A0" w:rsidRDefault="008A17A0" w:rsidP="00402354">
            <w:pPr>
              <w:jc w:val="center"/>
              <w:rPr>
                <w:sz w:val="32"/>
              </w:rPr>
            </w:pPr>
          </w:p>
        </w:tc>
        <w:tc>
          <w:tcPr>
            <w:tcW w:w="2879" w:type="dxa"/>
            <w:shd w:val="clear" w:color="auto" w:fill="BDD6EE" w:themeFill="accent1" w:themeFillTint="66"/>
          </w:tcPr>
          <w:p w:rsidR="008A17A0" w:rsidRPr="008A17A0" w:rsidRDefault="008A17A0" w:rsidP="008A17A0">
            <w:pPr>
              <w:jc w:val="center"/>
              <w:rPr>
                <w:sz w:val="32"/>
              </w:rPr>
            </w:pPr>
            <w:r w:rsidRPr="008A17A0">
              <w:rPr>
                <w:sz w:val="32"/>
              </w:rPr>
              <w:t>Year 5</w:t>
            </w:r>
          </w:p>
        </w:tc>
        <w:tc>
          <w:tcPr>
            <w:tcW w:w="2880" w:type="dxa"/>
            <w:shd w:val="clear" w:color="auto" w:fill="BDD6EE" w:themeFill="accent1" w:themeFillTint="66"/>
          </w:tcPr>
          <w:p w:rsidR="008A17A0" w:rsidRDefault="008A17A0" w:rsidP="008A17A0">
            <w:pPr>
              <w:jc w:val="center"/>
            </w:pPr>
            <w:r w:rsidRPr="008A17A0">
              <w:rPr>
                <w:sz w:val="32"/>
              </w:rPr>
              <w:t xml:space="preserve">Year </w:t>
            </w:r>
            <w:r>
              <w:rPr>
                <w:sz w:val="32"/>
              </w:rPr>
              <w:t>6</w:t>
            </w:r>
          </w:p>
        </w:tc>
        <w:tc>
          <w:tcPr>
            <w:tcW w:w="2825" w:type="dxa"/>
            <w:shd w:val="clear" w:color="auto" w:fill="BDD6EE" w:themeFill="accent1" w:themeFillTint="66"/>
          </w:tcPr>
          <w:p w:rsidR="008A17A0" w:rsidRDefault="008A17A0" w:rsidP="00402354">
            <w:pPr>
              <w:jc w:val="center"/>
            </w:pPr>
            <w:r w:rsidRPr="008A17A0">
              <w:rPr>
                <w:sz w:val="32"/>
              </w:rPr>
              <w:t>End of Key Stage Expectations</w:t>
            </w:r>
          </w:p>
        </w:tc>
      </w:tr>
      <w:tr w:rsidR="008A17A0" w:rsidTr="00497443">
        <w:trPr>
          <w:cantSplit/>
          <w:trHeight w:val="2268"/>
        </w:trPr>
        <w:tc>
          <w:tcPr>
            <w:tcW w:w="1098" w:type="dxa"/>
            <w:shd w:val="clear" w:color="auto" w:fill="BDD6EE" w:themeFill="accent1" w:themeFillTint="66"/>
            <w:textDirection w:val="btLr"/>
          </w:tcPr>
          <w:p w:rsidR="008A17A0" w:rsidRPr="001C5119" w:rsidRDefault="007254E5" w:rsidP="007254E5">
            <w:pPr>
              <w:ind w:left="113" w:right="113"/>
              <w:jc w:val="center"/>
              <w:rPr>
                <w:sz w:val="32"/>
                <w:szCs w:val="32"/>
              </w:rPr>
            </w:pPr>
            <w:r w:rsidRPr="001C5119">
              <w:rPr>
                <w:sz w:val="32"/>
                <w:szCs w:val="32"/>
              </w:rPr>
              <w:t>Plants</w:t>
            </w:r>
          </w:p>
        </w:tc>
        <w:tc>
          <w:tcPr>
            <w:tcW w:w="2879" w:type="dxa"/>
          </w:tcPr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3 NC: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identify and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describe the functions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of different parts of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flowering plants: roots,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stem/trunk, leaves and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flowers?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explore the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requirements of plants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for life and growth (air,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light, water, nutrients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from soil, and room to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grow) and how they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vary from plant to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plant?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investigate the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way in which water is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transported within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plants?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explore the part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that flowers play in the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life cycle of flowering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plants, including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pollination, seed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formation and seed</w:t>
            </w:r>
          </w:p>
          <w:p w:rsidR="008A17A0" w:rsidRDefault="007254E5" w:rsidP="007254E5">
            <w:r>
              <w:rPr>
                <w:rFonts w:ascii="CenturyGothic" w:hAnsi="CenturyGothic" w:cs="CenturyGothic"/>
                <w:sz w:val="20"/>
                <w:szCs w:val="20"/>
              </w:rPr>
              <w:t>dispersal?</w:t>
            </w:r>
          </w:p>
          <w:p w:rsidR="008A17A0" w:rsidRDefault="008A17A0" w:rsidP="00402354"/>
          <w:p w:rsidR="008A17A0" w:rsidRDefault="008A17A0" w:rsidP="00402354"/>
          <w:p w:rsidR="008A17A0" w:rsidRDefault="008A17A0" w:rsidP="00402354"/>
          <w:p w:rsidR="008A17A0" w:rsidRDefault="008A17A0" w:rsidP="00402354"/>
          <w:p w:rsidR="008A17A0" w:rsidRDefault="008A17A0" w:rsidP="00402354"/>
        </w:tc>
        <w:tc>
          <w:tcPr>
            <w:tcW w:w="2880" w:type="dxa"/>
          </w:tcPr>
          <w:p w:rsidR="008A17A0" w:rsidRDefault="008A17A0" w:rsidP="00402354"/>
        </w:tc>
        <w:tc>
          <w:tcPr>
            <w:tcW w:w="2879" w:type="dxa"/>
          </w:tcPr>
          <w:p w:rsidR="008A17A0" w:rsidRDefault="008A17A0" w:rsidP="00402354"/>
        </w:tc>
        <w:tc>
          <w:tcPr>
            <w:tcW w:w="2880" w:type="dxa"/>
          </w:tcPr>
          <w:p w:rsidR="008A17A0" w:rsidRDefault="008A17A0" w:rsidP="00402354"/>
        </w:tc>
        <w:tc>
          <w:tcPr>
            <w:tcW w:w="2825" w:type="dxa"/>
          </w:tcPr>
          <w:p w:rsidR="008A17A0" w:rsidRDefault="008A17A0" w:rsidP="00402354"/>
        </w:tc>
      </w:tr>
      <w:tr w:rsidR="008A17A0" w:rsidTr="00497443">
        <w:trPr>
          <w:cantSplit/>
          <w:trHeight w:val="2268"/>
        </w:trPr>
        <w:tc>
          <w:tcPr>
            <w:tcW w:w="1098" w:type="dxa"/>
            <w:shd w:val="clear" w:color="auto" w:fill="BDD6EE" w:themeFill="accent1" w:themeFillTint="66"/>
            <w:textDirection w:val="btLr"/>
          </w:tcPr>
          <w:p w:rsidR="008A17A0" w:rsidRDefault="007254E5" w:rsidP="00402354">
            <w:pPr>
              <w:ind w:left="113" w:right="113"/>
            </w:pPr>
            <w:r>
              <w:rPr>
                <w:rFonts w:ascii="CenturyGothic-Bold" w:hAnsi="CenturyGothic-Bold" w:cs="CenturyGothic-Bold"/>
                <w:b/>
                <w:bCs/>
                <w:sz w:val="28"/>
                <w:szCs w:val="28"/>
              </w:rPr>
              <w:lastRenderedPageBreak/>
              <w:t xml:space="preserve">Animals, </w:t>
            </w:r>
            <w:r w:rsidR="001C5119">
              <w:rPr>
                <w:rFonts w:ascii="CenturyGothic-Bold" w:hAnsi="CenturyGothic-Bold" w:cs="CenturyGothic-Bold"/>
                <w:b/>
                <w:bCs/>
                <w:sz w:val="28"/>
                <w:szCs w:val="28"/>
              </w:rPr>
              <w:t>including</w:t>
            </w:r>
            <w:r>
              <w:rPr>
                <w:rFonts w:ascii="CenturyGothic-Bold" w:hAnsi="CenturyGothic-Bold" w:cs="CenturyGothic-Bold"/>
                <w:b/>
                <w:bCs/>
                <w:sz w:val="28"/>
                <w:szCs w:val="28"/>
              </w:rPr>
              <w:t xml:space="preserve"> humans</w:t>
            </w:r>
          </w:p>
        </w:tc>
        <w:tc>
          <w:tcPr>
            <w:tcW w:w="2879" w:type="dxa"/>
          </w:tcPr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3 NC: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identify that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animals, including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humans, need the right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types and amount of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nutrition, and that they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cannot make their own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food; they get nutrition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from what they eat?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identify that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humans and some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other animals have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skeletons and muscles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for support, protection</w:t>
            </w:r>
          </w:p>
          <w:p w:rsidR="008A17A0" w:rsidRDefault="007254E5" w:rsidP="007254E5">
            <w:r>
              <w:rPr>
                <w:rFonts w:ascii="CenturyGothic" w:hAnsi="CenturyGothic" w:cs="CenturyGothic"/>
                <w:sz w:val="20"/>
                <w:szCs w:val="20"/>
              </w:rPr>
              <w:t>and movement?</w:t>
            </w:r>
          </w:p>
        </w:tc>
        <w:tc>
          <w:tcPr>
            <w:tcW w:w="2880" w:type="dxa"/>
          </w:tcPr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4 NC: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describe the simple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functions of the basic parts of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the digestive system in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humans?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identify the different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types of teeth in humans and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their simple functions?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construct and interpret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 variety of food chains,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identifying producers,</w:t>
            </w:r>
          </w:p>
          <w:p w:rsidR="008A17A0" w:rsidRDefault="007254E5" w:rsidP="007254E5">
            <w:r>
              <w:rPr>
                <w:rFonts w:ascii="CenturyGothic" w:hAnsi="CenturyGothic" w:cs="CenturyGothic"/>
                <w:sz w:val="20"/>
                <w:szCs w:val="20"/>
              </w:rPr>
              <w:t>predators and prey?</w:t>
            </w:r>
          </w:p>
        </w:tc>
        <w:tc>
          <w:tcPr>
            <w:tcW w:w="2879" w:type="dxa"/>
          </w:tcPr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5 NC: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describe the changes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as humans develop to old</w:t>
            </w:r>
          </w:p>
          <w:p w:rsidR="008A17A0" w:rsidRDefault="007254E5" w:rsidP="007254E5">
            <w:r>
              <w:rPr>
                <w:rFonts w:ascii="CenturyGothic" w:hAnsi="CenturyGothic" w:cs="CenturyGothic"/>
                <w:sz w:val="20"/>
                <w:szCs w:val="20"/>
              </w:rPr>
              <w:t>age?</w:t>
            </w:r>
          </w:p>
        </w:tc>
        <w:tc>
          <w:tcPr>
            <w:tcW w:w="2880" w:type="dxa"/>
          </w:tcPr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6 NC: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identify and name the main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parts of the human circulatory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system, and describe the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functions of the heart, blood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vessels and blood?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recognise the impact of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diet, exercise, drugs and lifestyle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on the way their bodies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function?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describe the ways in which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nutrients and water are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transported within animals,</w:t>
            </w:r>
          </w:p>
          <w:p w:rsidR="008A17A0" w:rsidRDefault="007254E5" w:rsidP="007254E5">
            <w:r>
              <w:rPr>
                <w:rFonts w:ascii="CenturyGothic" w:hAnsi="CenturyGothic" w:cs="CenturyGothic"/>
                <w:sz w:val="20"/>
                <w:szCs w:val="20"/>
              </w:rPr>
              <w:t>including humans?</w:t>
            </w:r>
          </w:p>
        </w:tc>
        <w:tc>
          <w:tcPr>
            <w:tcW w:w="2825" w:type="dxa"/>
          </w:tcPr>
          <w:p w:rsidR="008A17A0" w:rsidRDefault="008A17A0" w:rsidP="00402354"/>
        </w:tc>
      </w:tr>
      <w:tr w:rsidR="008A17A0" w:rsidTr="00497443">
        <w:trPr>
          <w:cantSplit/>
          <w:trHeight w:val="2268"/>
        </w:trPr>
        <w:tc>
          <w:tcPr>
            <w:tcW w:w="1098" w:type="dxa"/>
            <w:shd w:val="clear" w:color="auto" w:fill="BDD6EE" w:themeFill="accent1" w:themeFillTint="66"/>
            <w:textDirection w:val="btLr"/>
          </w:tcPr>
          <w:p w:rsidR="008A17A0" w:rsidRDefault="007254E5" w:rsidP="00402354">
            <w:pPr>
              <w:ind w:left="113" w:right="113"/>
            </w:pPr>
            <w:r>
              <w:rPr>
                <w:rFonts w:ascii="CenturyGothic-Bold" w:hAnsi="CenturyGothic-Bold" w:cs="CenturyGothic-Bold"/>
                <w:b/>
                <w:bCs/>
                <w:sz w:val="28"/>
                <w:szCs w:val="28"/>
              </w:rPr>
              <w:t>Living Things and their Habitats</w:t>
            </w:r>
          </w:p>
        </w:tc>
        <w:tc>
          <w:tcPr>
            <w:tcW w:w="2879" w:type="dxa"/>
          </w:tcPr>
          <w:p w:rsidR="008A17A0" w:rsidRDefault="008A17A0" w:rsidP="00402354"/>
        </w:tc>
        <w:tc>
          <w:tcPr>
            <w:tcW w:w="2880" w:type="dxa"/>
          </w:tcPr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4 NC: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recognise that living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things can be grouped in a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variety of ways?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explore and use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classification keys to help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group, identify and name a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variety of living things in my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local and wider environment?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recognise that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environments can change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and that this can sometimes</w:t>
            </w:r>
          </w:p>
          <w:p w:rsidR="008A17A0" w:rsidRDefault="007254E5" w:rsidP="007254E5">
            <w:r>
              <w:rPr>
                <w:rFonts w:ascii="CenturyGothic" w:hAnsi="CenturyGothic" w:cs="CenturyGothic"/>
                <w:sz w:val="20"/>
                <w:szCs w:val="20"/>
              </w:rPr>
              <w:t>pose dangers to living things?</w:t>
            </w:r>
          </w:p>
        </w:tc>
        <w:tc>
          <w:tcPr>
            <w:tcW w:w="2879" w:type="dxa"/>
          </w:tcPr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5 NC: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describe the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differences in the life cycles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of a mammal, an amphibian,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an insect and a bird?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describe the life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process of reproduction in</w:t>
            </w:r>
          </w:p>
          <w:p w:rsidR="008A17A0" w:rsidRDefault="007254E5" w:rsidP="007254E5">
            <w:r>
              <w:rPr>
                <w:rFonts w:ascii="CenturyGothic" w:hAnsi="CenturyGothic" w:cs="CenturyGothic"/>
                <w:sz w:val="20"/>
                <w:szCs w:val="20"/>
              </w:rPr>
              <w:t>some plants and animals?</w:t>
            </w:r>
          </w:p>
        </w:tc>
        <w:tc>
          <w:tcPr>
            <w:tcW w:w="2880" w:type="dxa"/>
          </w:tcPr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6 NC: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describe how living things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are classified into broad groups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according to common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observable characteristics and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based on similarities and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differences, including microorganisms,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plants and animals?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give reasons for classifying</w:t>
            </w:r>
          </w:p>
          <w:p w:rsidR="007254E5" w:rsidRDefault="007254E5" w:rsidP="007254E5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plants and animals based on</w:t>
            </w:r>
          </w:p>
          <w:p w:rsidR="008A17A0" w:rsidRDefault="007254E5" w:rsidP="007254E5">
            <w:r>
              <w:rPr>
                <w:rFonts w:ascii="CenturyGothic" w:hAnsi="CenturyGothic" w:cs="CenturyGothic"/>
                <w:sz w:val="20"/>
                <w:szCs w:val="20"/>
              </w:rPr>
              <w:t>specific characteristics?</w:t>
            </w:r>
          </w:p>
        </w:tc>
        <w:tc>
          <w:tcPr>
            <w:tcW w:w="2825" w:type="dxa"/>
          </w:tcPr>
          <w:p w:rsidR="008A17A0" w:rsidRDefault="008A17A0" w:rsidP="00402354"/>
        </w:tc>
      </w:tr>
      <w:tr w:rsidR="008A17A0" w:rsidTr="00497443">
        <w:trPr>
          <w:cantSplit/>
          <w:trHeight w:val="2268"/>
        </w:trPr>
        <w:tc>
          <w:tcPr>
            <w:tcW w:w="1098" w:type="dxa"/>
            <w:shd w:val="clear" w:color="auto" w:fill="BDD6EE" w:themeFill="accent1" w:themeFillTint="66"/>
            <w:textDirection w:val="btLr"/>
          </w:tcPr>
          <w:p w:rsidR="008A17A0" w:rsidRDefault="007254E5" w:rsidP="007254E5">
            <w:pPr>
              <w:ind w:left="113" w:right="113"/>
              <w:jc w:val="center"/>
            </w:pPr>
            <w:r>
              <w:rPr>
                <w:rFonts w:ascii="CenturyGothic-Bold" w:hAnsi="CenturyGothic-Bold" w:cs="CenturyGothic-Bold"/>
                <w:b/>
                <w:bCs/>
                <w:sz w:val="28"/>
                <w:szCs w:val="28"/>
              </w:rPr>
              <w:lastRenderedPageBreak/>
              <w:t>Rocks</w:t>
            </w:r>
          </w:p>
        </w:tc>
        <w:tc>
          <w:tcPr>
            <w:tcW w:w="2879" w:type="dxa"/>
          </w:tcPr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3 NC: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compare and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group together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different kinds of rocks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on the basis of their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appearance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and simple physical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properties?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describe in simple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terms how fossils are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formed when things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that have lived are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trapped within rock?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recognise that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soils are made from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rocks and organic</w:t>
            </w:r>
          </w:p>
          <w:p w:rsidR="008A17A0" w:rsidRDefault="00497443" w:rsidP="00497443">
            <w:r>
              <w:rPr>
                <w:rFonts w:ascii="CenturyGothic" w:hAnsi="CenturyGothic" w:cs="CenturyGothic"/>
                <w:sz w:val="20"/>
                <w:szCs w:val="20"/>
              </w:rPr>
              <w:t>matter?</w:t>
            </w:r>
          </w:p>
        </w:tc>
        <w:tc>
          <w:tcPr>
            <w:tcW w:w="2880" w:type="dxa"/>
          </w:tcPr>
          <w:p w:rsidR="008A17A0" w:rsidRDefault="008A17A0" w:rsidP="00402354"/>
        </w:tc>
        <w:tc>
          <w:tcPr>
            <w:tcW w:w="2879" w:type="dxa"/>
          </w:tcPr>
          <w:p w:rsidR="008A17A0" w:rsidRDefault="008A17A0" w:rsidP="00402354"/>
        </w:tc>
        <w:tc>
          <w:tcPr>
            <w:tcW w:w="2880" w:type="dxa"/>
          </w:tcPr>
          <w:p w:rsidR="008A17A0" w:rsidRDefault="008A17A0" w:rsidP="00402354"/>
        </w:tc>
        <w:tc>
          <w:tcPr>
            <w:tcW w:w="2825" w:type="dxa"/>
          </w:tcPr>
          <w:p w:rsidR="008A17A0" w:rsidRDefault="008A17A0" w:rsidP="00402354"/>
        </w:tc>
      </w:tr>
      <w:tr w:rsidR="008A17A0" w:rsidTr="00497443">
        <w:trPr>
          <w:cantSplit/>
          <w:trHeight w:val="2268"/>
        </w:trPr>
        <w:tc>
          <w:tcPr>
            <w:tcW w:w="1098" w:type="dxa"/>
            <w:shd w:val="clear" w:color="auto" w:fill="BDD6EE" w:themeFill="accent1" w:themeFillTint="66"/>
            <w:textDirection w:val="btLr"/>
          </w:tcPr>
          <w:p w:rsidR="008A17A0" w:rsidRDefault="00497443" w:rsidP="00497443">
            <w:pPr>
              <w:ind w:left="113" w:right="113"/>
              <w:jc w:val="center"/>
            </w:pPr>
            <w:r>
              <w:rPr>
                <w:rFonts w:ascii="CenturyGothic-Bold" w:hAnsi="CenturyGothic-Bold" w:cs="CenturyGothic-Bold"/>
                <w:b/>
                <w:bCs/>
                <w:sz w:val="28"/>
                <w:szCs w:val="28"/>
              </w:rPr>
              <w:t>Light</w:t>
            </w:r>
          </w:p>
        </w:tc>
        <w:tc>
          <w:tcPr>
            <w:tcW w:w="2879" w:type="dxa"/>
          </w:tcPr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3 NC: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recognise that I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need light in order to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see things and that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dark is the absence of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Light?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notice that light is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reflected from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surfaces?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recognise that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light from the sun can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be dangerous and that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there are ways to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protect my eyes?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recognise that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shadows are formed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when the light from a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light source is blocked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by a solid object?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find patterns in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the way that the size of</w:t>
            </w:r>
          </w:p>
          <w:p w:rsidR="008A17A0" w:rsidRDefault="00497443" w:rsidP="00497443">
            <w:r>
              <w:rPr>
                <w:rFonts w:ascii="CenturyGothic" w:hAnsi="CenturyGothic" w:cs="CenturyGothic"/>
                <w:sz w:val="20"/>
                <w:szCs w:val="20"/>
              </w:rPr>
              <w:t>shadows change?</w:t>
            </w:r>
          </w:p>
        </w:tc>
        <w:tc>
          <w:tcPr>
            <w:tcW w:w="2880" w:type="dxa"/>
          </w:tcPr>
          <w:p w:rsidR="008A17A0" w:rsidRDefault="008A17A0" w:rsidP="00402354"/>
        </w:tc>
        <w:tc>
          <w:tcPr>
            <w:tcW w:w="2879" w:type="dxa"/>
          </w:tcPr>
          <w:p w:rsidR="008A17A0" w:rsidRDefault="008A17A0" w:rsidP="00402354"/>
        </w:tc>
        <w:tc>
          <w:tcPr>
            <w:tcW w:w="2880" w:type="dxa"/>
          </w:tcPr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6 NC: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recognise that light appears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to travel in straight lines?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use the idea that light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travels in straight lines to explain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that objects are seen because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they give out or reflect light into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the eye?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explain that we see things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because light travels from light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sources to our eyes or from light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sources to objects and then to our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eyes?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use the idea that light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travels in straight lines to explain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why shadows have the same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shape as the objects that cast</w:t>
            </w:r>
          </w:p>
          <w:p w:rsidR="008A17A0" w:rsidRDefault="00497443" w:rsidP="00497443">
            <w:r>
              <w:rPr>
                <w:rFonts w:ascii="CenturyGothic" w:hAnsi="CenturyGothic" w:cs="CenturyGothic"/>
                <w:sz w:val="20"/>
                <w:szCs w:val="20"/>
              </w:rPr>
              <w:t>them?</w:t>
            </w:r>
          </w:p>
        </w:tc>
        <w:tc>
          <w:tcPr>
            <w:tcW w:w="2825" w:type="dxa"/>
          </w:tcPr>
          <w:p w:rsidR="008A17A0" w:rsidRDefault="008A17A0" w:rsidP="00402354"/>
        </w:tc>
      </w:tr>
      <w:tr w:rsidR="008A17A0" w:rsidTr="00497443">
        <w:trPr>
          <w:cantSplit/>
          <w:trHeight w:val="2268"/>
        </w:trPr>
        <w:tc>
          <w:tcPr>
            <w:tcW w:w="1098" w:type="dxa"/>
            <w:shd w:val="clear" w:color="auto" w:fill="BDD6EE" w:themeFill="accent1" w:themeFillTint="66"/>
            <w:textDirection w:val="btLr"/>
          </w:tcPr>
          <w:p w:rsidR="008A17A0" w:rsidRDefault="00497443" w:rsidP="00497443">
            <w:pPr>
              <w:ind w:left="113" w:right="113"/>
              <w:jc w:val="center"/>
            </w:pPr>
            <w:r>
              <w:rPr>
                <w:rFonts w:ascii="CenturyGothic-Bold" w:hAnsi="CenturyGothic-Bold" w:cs="CenturyGothic-Bold"/>
                <w:b/>
                <w:bCs/>
                <w:sz w:val="28"/>
                <w:szCs w:val="28"/>
              </w:rPr>
              <w:lastRenderedPageBreak/>
              <w:t>Forces and Magnets</w:t>
            </w:r>
          </w:p>
        </w:tc>
        <w:tc>
          <w:tcPr>
            <w:tcW w:w="2879" w:type="dxa"/>
          </w:tcPr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3 NC: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compare how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things move on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different surfaces?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notice that some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forces need contact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between two objects,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but magnetic forces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act at a distance?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observe how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magnets attract or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repel each other and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attract some materials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and not others?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compare and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group together a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variety of everyday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materials on the basis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of whether they are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attracted to a magnet,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and identify some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magnetic materials?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describe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magnets as having two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poles?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predict whether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two magnets will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attract or repel each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other, depending on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which poles are</w:t>
            </w:r>
          </w:p>
          <w:p w:rsidR="008A17A0" w:rsidRDefault="00497443" w:rsidP="00497443">
            <w:r>
              <w:rPr>
                <w:rFonts w:ascii="CenturyGothic" w:hAnsi="CenturyGothic" w:cs="CenturyGothic"/>
                <w:sz w:val="20"/>
                <w:szCs w:val="20"/>
              </w:rPr>
              <w:t>facing?</w:t>
            </w:r>
          </w:p>
        </w:tc>
        <w:tc>
          <w:tcPr>
            <w:tcW w:w="2880" w:type="dxa"/>
          </w:tcPr>
          <w:p w:rsidR="008A17A0" w:rsidRDefault="008A17A0" w:rsidP="00402354"/>
        </w:tc>
        <w:tc>
          <w:tcPr>
            <w:tcW w:w="2879" w:type="dxa"/>
          </w:tcPr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5 NC: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explain that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unsupported objects fall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towards the Earth because of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the force of gravity acting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between the Earth and the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falling object?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identify the effects of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air resistance, water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resistance and friction, that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act between moving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surfaces?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recognise that some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mechanisms, including levers,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pulleys and gears, allow a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smaller force to have a</w:t>
            </w:r>
          </w:p>
          <w:p w:rsidR="008A17A0" w:rsidRDefault="00497443" w:rsidP="00497443">
            <w:r>
              <w:rPr>
                <w:rFonts w:ascii="CenturyGothic" w:hAnsi="CenturyGothic" w:cs="CenturyGothic"/>
                <w:sz w:val="20"/>
                <w:szCs w:val="20"/>
              </w:rPr>
              <w:t>greater effect?</w:t>
            </w:r>
          </w:p>
        </w:tc>
        <w:tc>
          <w:tcPr>
            <w:tcW w:w="2880" w:type="dxa"/>
          </w:tcPr>
          <w:p w:rsidR="008A17A0" w:rsidRDefault="008A17A0" w:rsidP="00402354"/>
        </w:tc>
        <w:tc>
          <w:tcPr>
            <w:tcW w:w="2825" w:type="dxa"/>
          </w:tcPr>
          <w:p w:rsidR="008A17A0" w:rsidRDefault="008A17A0" w:rsidP="00402354"/>
        </w:tc>
      </w:tr>
      <w:tr w:rsidR="00497443" w:rsidTr="00497443">
        <w:trPr>
          <w:cantSplit/>
          <w:trHeight w:val="2268"/>
        </w:trPr>
        <w:tc>
          <w:tcPr>
            <w:tcW w:w="1098" w:type="dxa"/>
            <w:shd w:val="clear" w:color="auto" w:fill="BDD6EE" w:themeFill="accent1" w:themeFillTint="66"/>
            <w:textDirection w:val="btLr"/>
          </w:tcPr>
          <w:p w:rsidR="00497443" w:rsidRDefault="00497443" w:rsidP="00497443">
            <w:pPr>
              <w:ind w:left="113" w:right="113"/>
              <w:jc w:val="center"/>
              <w:rPr>
                <w:rFonts w:ascii="CenturyGothic-Bold" w:hAnsi="CenturyGothic-Bold" w:cs="CenturyGothic-Bold"/>
                <w:b/>
                <w:bCs/>
                <w:sz w:val="28"/>
                <w:szCs w:val="28"/>
              </w:rPr>
            </w:pPr>
            <w:r>
              <w:rPr>
                <w:rFonts w:ascii="CenturyGothic-Bold" w:hAnsi="CenturyGothic-Bold" w:cs="CenturyGothic-Bold"/>
                <w:b/>
                <w:bCs/>
                <w:sz w:val="28"/>
                <w:szCs w:val="28"/>
              </w:rPr>
              <w:lastRenderedPageBreak/>
              <w:t>States of Matter</w:t>
            </w:r>
          </w:p>
        </w:tc>
        <w:tc>
          <w:tcPr>
            <w:tcW w:w="2879" w:type="dxa"/>
          </w:tcPr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</w:p>
        </w:tc>
        <w:tc>
          <w:tcPr>
            <w:tcW w:w="2880" w:type="dxa"/>
          </w:tcPr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4 NC: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compare and group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materials together, according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to whether they are solids,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liquids or gases?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observe that some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materials change state when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they are heated or cooled,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and measure or research the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temperature at which this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happens in degrees Celsius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(°C)?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identify the part played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by evaporation and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condensation in the water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cycle and associate the rate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of evaporation with</w:t>
            </w:r>
          </w:p>
          <w:p w:rsidR="00497443" w:rsidRDefault="00497443" w:rsidP="00497443">
            <w:r>
              <w:rPr>
                <w:rFonts w:ascii="CenturyGothic" w:hAnsi="CenturyGothic" w:cs="CenturyGothic"/>
                <w:sz w:val="20"/>
                <w:szCs w:val="20"/>
              </w:rPr>
              <w:t>temperature?</w:t>
            </w:r>
          </w:p>
        </w:tc>
        <w:tc>
          <w:tcPr>
            <w:tcW w:w="2879" w:type="dxa"/>
          </w:tcPr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</w:p>
        </w:tc>
        <w:tc>
          <w:tcPr>
            <w:tcW w:w="2880" w:type="dxa"/>
          </w:tcPr>
          <w:p w:rsidR="00497443" w:rsidRDefault="00497443" w:rsidP="00402354"/>
        </w:tc>
        <w:tc>
          <w:tcPr>
            <w:tcW w:w="2825" w:type="dxa"/>
          </w:tcPr>
          <w:p w:rsidR="00497443" w:rsidRDefault="00497443" w:rsidP="00402354"/>
        </w:tc>
      </w:tr>
      <w:tr w:rsidR="00497443" w:rsidTr="00497443">
        <w:trPr>
          <w:cantSplit/>
          <w:trHeight w:val="2268"/>
        </w:trPr>
        <w:tc>
          <w:tcPr>
            <w:tcW w:w="1098" w:type="dxa"/>
            <w:shd w:val="clear" w:color="auto" w:fill="BDD6EE" w:themeFill="accent1" w:themeFillTint="66"/>
            <w:textDirection w:val="btLr"/>
          </w:tcPr>
          <w:p w:rsidR="00497443" w:rsidRDefault="00497443" w:rsidP="00497443">
            <w:pPr>
              <w:ind w:left="113" w:right="113"/>
              <w:jc w:val="center"/>
              <w:rPr>
                <w:rFonts w:ascii="CenturyGothic-Bold" w:hAnsi="CenturyGothic-Bold" w:cs="CenturyGothic-Bold"/>
                <w:b/>
                <w:bCs/>
                <w:sz w:val="28"/>
                <w:szCs w:val="28"/>
              </w:rPr>
            </w:pPr>
            <w:r>
              <w:rPr>
                <w:rFonts w:ascii="CenturyGothic-Bold" w:hAnsi="CenturyGothic-Bold" w:cs="CenturyGothic-Bold"/>
                <w:b/>
                <w:bCs/>
                <w:sz w:val="28"/>
                <w:szCs w:val="28"/>
              </w:rPr>
              <w:t>Sound</w:t>
            </w:r>
          </w:p>
        </w:tc>
        <w:tc>
          <w:tcPr>
            <w:tcW w:w="2879" w:type="dxa"/>
          </w:tcPr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</w:p>
        </w:tc>
        <w:tc>
          <w:tcPr>
            <w:tcW w:w="2880" w:type="dxa"/>
          </w:tcPr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4 NC: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identify how sounds are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made, associating some of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them with something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vibrating?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recognise that vibrations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from sounds travel through a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medium to the ear?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find patterns between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the pitch of a sound and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features of the object that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produced it?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find patterns between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the volume of a sound and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the strength of the vibrations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that produced it?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recognise that sounds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get fainter as the distance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from the sound source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increases?</w:t>
            </w:r>
          </w:p>
        </w:tc>
        <w:tc>
          <w:tcPr>
            <w:tcW w:w="2879" w:type="dxa"/>
          </w:tcPr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</w:p>
        </w:tc>
        <w:tc>
          <w:tcPr>
            <w:tcW w:w="2880" w:type="dxa"/>
          </w:tcPr>
          <w:p w:rsidR="00497443" w:rsidRDefault="00497443" w:rsidP="00402354"/>
        </w:tc>
        <w:tc>
          <w:tcPr>
            <w:tcW w:w="2825" w:type="dxa"/>
          </w:tcPr>
          <w:p w:rsidR="00497443" w:rsidRDefault="00497443" w:rsidP="00402354"/>
        </w:tc>
      </w:tr>
      <w:tr w:rsidR="00497443" w:rsidTr="00497443">
        <w:trPr>
          <w:cantSplit/>
          <w:trHeight w:val="2268"/>
        </w:trPr>
        <w:tc>
          <w:tcPr>
            <w:tcW w:w="1098" w:type="dxa"/>
            <w:shd w:val="clear" w:color="auto" w:fill="BDD6EE" w:themeFill="accent1" w:themeFillTint="66"/>
            <w:textDirection w:val="btLr"/>
          </w:tcPr>
          <w:p w:rsidR="00497443" w:rsidRDefault="00497443" w:rsidP="00497443">
            <w:pPr>
              <w:ind w:left="113" w:right="113"/>
              <w:jc w:val="center"/>
              <w:rPr>
                <w:rFonts w:ascii="CenturyGothic-Bold" w:hAnsi="CenturyGothic-Bold" w:cs="CenturyGothic-Bold"/>
                <w:b/>
                <w:bCs/>
                <w:sz w:val="28"/>
                <w:szCs w:val="28"/>
              </w:rPr>
            </w:pPr>
            <w:r>
              <w:rPr>
                <w:rFonts w:ascii="CenturyGothic-Bold" w:hAnsi="CenturyGothic-Bold" w:cs="CenturyGothic-Bold"/>
                <w:b/>
                <w:bCs/>
                <w:sz w:val="28"/>
                <w:szCs w:val="28"/>
              </w:rPr>
              <w:lastRenderedPageBreak/>
              <w:t>Electricity</w:t>
            </w:r>
          </w:p>
        </w:tc>
        <w:tc>
          <w:tcPr>
            <w:tcW w:w="2879" w:type="dxa"/>
          </w:tcPr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</w:p>
        </w:tc>
        <w:tc>
          <w:tcPr>
            <w:tcW w:w="2880" w:type="dxa"/>
          </w:tcPr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4 NC: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identify common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appliances that run on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electricity?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construct a simple series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electrical circuit, identifying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and naming its basic parts,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including cells, wires, bulbs,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switches and buzzers?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identify whether or not a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lamp will light in a simple series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circuit, based on whether or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not the lamp is part of a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complete loop with a battery?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recognise that a switch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opens and closes a circuit and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associate this with whether or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not a lamp lights in a simple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series circuit?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recognise some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common conductors and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insulators, and associate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metals with being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good conductors?</w:t>
            </w:r>
          </w:p>
        </w:tc>
        <w:tc>
          <w:tcPr>
            <w:tcW w:w="2879" w:type="dxa"/>
          </w:tcPr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</w:p>
        </w:tc>
        <w:tc>
          <w:tcPr>
            <w:tcW w:w="2880" w:type="dxa"/>
          </w:tcPr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6 NC: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associate the brightness of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 lamp or the volume of a buzzer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with the number and voltage of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cells used in the circuit?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compare and give reasons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for variations in how components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function, including the brightness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of bulbs, the loudness of buzzers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and the on/off position of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switches?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use recognised symbols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when representing a simple circuit</w:t>
            </w:r>
          </w:p>
          <w:p w:rsidR="00497443" w:rsidRDefault="00497443" w:rsidP="00497443">
            <w:r>
              <w:rPr>
                <w:rFonts w:ascii="CenturyGothic" w:hAnsi="CenturyGothic" w:cs="CenturyGothic"/>
                <w:sz w:val="20"/>
                <w:szCs w:val="20"/>
              </w:rPr>
              <w:t>in a diagram?</w:t>
            </w:r>
          </w:p>
        </w:tc>
        <w:tc>
          <w:tcPr>
            <w:tcW w:w="2825" w:type="dxa"/>
          </w:tcPr>
          <w:p w:rsidR="00497443" w:rsidRDefault="00497443" w:rsidP="00402354"/>
        </w:tc>
      </w:tr>
      <w:tr w:rsidR="00497443" w:rsidTr="00497443">
        <w:trPr>
          <w:cantSplit/>
          <w:trHeight w:val="2268"/>
        </w:trPr>
        <w:tc>
          <w:tcPr>
            <w:tcW w:w="1098" w:type="dxa"/>
            <w:shd w:val="clear" w:color="auto" w:fill="BDD6EE" w:themeFill="accent1" w:themeFillTint="66"/>
            <w:textDirection w:val="btLr"/>
          </w:tcPr>
          <w:p w:rsidR="00497443" w:rsidRDefault="00497443" w:rsidP="00497443">
            <w:pPr>
              <w:ind w:left="113" w:right="113"/>
              <w:jc w:val="center"/>
              <w:rPr>
                <w:rFonts w:ascii="CenturyGothic-Bold" w:hAnsi="CenturyGothic-Bold" w:cs="CenturyGothic-Bold"/>
                <w:b/>
                <w:bCs/>
                <w:sz w:val="28"/>
                <w:szCs w:val="28"/>
              </w:rPr>
            </w:pPr>
            <w:r>
              <w:rPr>
                <w:rFonts w:ascii="CenturyGothic-Bold" w:hAnsi="CenturyGothic-Bold" w:cs="CenturyGothic-Bold"/>
                <w:b/>
                <w:bCs/>
                <w:sz w:val="28"/>
                <w:szCs w:val="28"/>
              </w:rPr>
              <w:lastRenderedPageBreak/>
              <w:t>Properties and Changes of Materials</w:t>
            </w:r>
          </w:p>
        </w:tc>
        <w:tc>
          <w:tcPr>
            <w:tcW w:w="2879" w:type="dxa"/>
          </w:tcPr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</w:p>
        </w:tc>
        <w:tc>
          <w:tcPr>
            <w:tcW w:w="2880" w:type="dxa"/>
          </w:tcPr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</w:p>
        </w:tc>
        <w:tc>
          <w:tcPr>
            <w:tcW w:w="2879" w:type="dxa"/>
          </w:tcPr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5 NC: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compare and group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together everyday materials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on the basis of their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properties, including their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hardness, solubility,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transparency, conductivity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(electrical and thermal), and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response to magnets?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know that some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materials will dissolve in liquid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to form a solution, and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describe how to recover a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substance from a solution?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use knowledge of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solids, liquids and gases to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decide how mixtures might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be separated, including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through filtering, sieving and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evaporating?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give reasons, based on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evidence from comparative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and fair tests, for the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particular uses of everyday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materials, including metals,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wood and plastic?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demonstrate that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dissolving, mixing and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changes of state are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reversible changes?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explain that some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changes result in the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formation of new materials,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and that this kind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of change is not usually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reversible, including changes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associated with burning and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the action of acid on</w:t>
            </w:r>
          </w:p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bicarbonate of soda?</w:t>
            </w:r>
          </w:p>
        </w:tc>
        <w:tc>
          <w:tcPr>
            <w:tcW w:w="2880" w:type="dxa"/>
          </w:tcPr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</w:p>
        </w:tc>
        <w:tc>
          <w:tcPr>
            <w:tcW w:w="2825" w:type="dxa"/>
          </w:tcPr>
          <w:p w:rsidR="00497443" w:rsidRDefault="00497443" w:rsidP="00402354"/>
        </w:tc>
      </w:tr>
      <w:tr w:rsidR="00497443" w:rsidTr="00497443">
        <w:trPr>
          <w:cantSplit/>
          <w:trHeight w:val="2268"/>
        </w:trPr>
        <w:tc>
          <w:tcPr>
            <w:tcW w:w="1098" w:type="dxa"/>
            <w:shd w:val="clear" w:color="auto" w:fill="BDD6EE" w:themeFill="accent1" w:themeFillTint="66"/>
            <w:textDirection w:val="btLr"/>
          </w:tcPr>
          <w:p w:rsidR="00497443" w:rsidRDefault="001C5119" w:rsidP="00497443">
            <w:pPr>
              <w:ind w:left="113" w:right="113"/>
              <w:jc w:val="center"/>
              <w:rPr>
                <w:rFonts w:ascii="CenturyGothic-Bold" w:hAnsi="CenturyGothic-Bold" w:cs="CenturyGothic-Bold"/>
                <w:b/>
                <w:bCs/>
                <w:sz w:val="28"/>
                <w:szCs w:val="28"/>
              </w:rPr>
            </w:pPr>
            <w:r>
              <w:rPr>
                <w:rFonts w:ascii="CenturyGothic-Bold" w:hAnsi="CenturyGothic-Bold" w:cs="CenturyGothic-Bold"/>
                <w:b/>
                <w:bCs/>
                <w:sz w:val="28"/>
                <w:szCs w:val="28"/>
              </w:rPr>
              <w:lastRenderedPageBreak/>
              <w:t>Earth and Space</w:t>
            </w:r>
          </w:p>
        </w:tc>
        <w:tc>
          <w:tcPr>
            <w:tcW w:w="2879" w:type="dxa"/>
          </w:tcPr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</w:p>
        </w:tc>
        <w:tc>
          <w:tcPr>
            <w:tcW w:w="2880" w:type="dxa"/>
          </w:tcPr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</w:p>
        </w:tc>
        <w:tc>
          <w:tcPr>
            <w:tcW w:w="2879" w:type="dxa"/>
          </w:tcPr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5 NC: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describe the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movement of the Earth, and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other planets, relative to the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Sun in the solar system?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describe the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movement of the Moon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relative to the Earth?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describe the Sun, Earth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and Moon as approximately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spherical bodies?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use the idea of the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Earth’s rotation to explain day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and night and the apparent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movement of the sun across</w:t>
            </w:r>
          </w:p>
          <w:p w:rsidR="00497443" w:rsidRDefault="001C5119" w:rsidP="001C5119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the sky?</w:t>
            </w:r>
          </w:p>
        </w:tc>
        <w:tc>
          <w:tcPr>
            <w:tcW w:w="2880" w:type="dxa"/>
          </w:tcPr>
          <w:p w:rsidR="00497443" w:rsidRDefault="00497443" w:rsidP="0049744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</w:p>
        </w:tc>
        <w:tc>
          <w:tcPr>
            <w:tcW w:w="2825" w:type="dxa"/>
          </w:tcPr>
          <w:p w:rsidR="00497443" w:rsidRDefault="00497443" w:rsidP="00402354"/>
        </w:tc>
      </w:tr>
      <w:tr w:rsidR="001C5119" w:rsidTr="00497443">
        <w:trPr>
          <w:cantSplit/>
          <w:trHeight w:val="2268"/>
        </w:trPr>
        <w:tc>
          <w:tcPr>
            <w:tcW w:w="1098" w:type="dxa"/>
            <w:shd w:val="clear" w:color="auto" w:fill="BDD6EE" w:themeFill="accent1" w:themeFillTint="66"/>
            <w:textDirection w:val="btLr"/>
          </w:tcPr>
          <w:p w:rsidR="001C5119" w:rsidRDefault="001C5119" w:rsidP="00497443">
            <w:pPr>
              <w:ind w:left="113" w:right="113"/>
              <w:jc w:val="center"/>
              <w:rPr>
                <w:rFonts w:ascii="CenturyGothic-Bold" w:hAnsi="CenturyGothic-Bold" w:cs="CenturyGothic-Bold"/>
                <w:b/>
                <w:bCs/>
                <w:sz w:val="28"/>
                <w:szCs w:val="28"/>
              </w:rPr>
            </w:pPr>
            <w:r>
              <w:rPr>
                <w:rFonts w:ascii="CenturyGothic-Bold" w:hAnsi="CenturyGothic-Bold" w:cs="CenturyGothic-Bold"/>
                <w:b/>
                <w:bCs/>
                <w:sz w:val="28"/>
                <w:szCs w:val="28"/>
              </w:rPr>
              <w:t>Evolution and Inheritance</w:t>
            </w:r>
          </w:p>
        </w:tc>
        <w:tc>
          <w:tcPr>
            <w:tcW w:w="2879" w:type="dxa"/>
          </w:tcPr>
          <w:p w:rsidR="001C5119" w:rsidRDefault="001C5119" w:rsidP="0049744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</w:p>
        </w:tc>
        <w:tc>
          <w:tcPr>
            <w:tcW w:w="2880" w:type="dxa"/>
          </w:tcPr>
          <w:p w:rsidR="001C5119" w:rsidRDefault="001C5119" w:rsidP="00497443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</w:p>
        </w:tc>
        <w:tc>
          <w:tcPr>
            <w:tcW w:w="2879" w:type="dxa"/>
          </w:tcPr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</w:p>
        </w:tc>
        <w:tc>
          <w:tcPr>
            <w:tcW w:w="2880" w:type="dxa"/>
          </w:tcPr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recognise that living things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have changed over time and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that fossils provide information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about living things that inhabited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the Earth millions of years ago?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recognise that living things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produce offspring of the same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kind, but normally offspring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vary and are not identical to my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parents?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identify how animals and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plants are adapted to suit their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environment in different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ways and that adaptation may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lead to evolution?</w:t>
            </w:r>
          </w:p>
        </w:tc>
        <w:tc>
          <w:tcPr>
            <w:tcW w:w="2825" w:type="dxa"/>
          </w:tcPr>
          <w:p w:rsidR="001C5119" w:rsidRDefault="001C5119" w:rsidP="00402354"/>
        </w:tc>
      </w:tr>
      <w:tr w:rsidR="001C5119" w:rsidTr="00402354">
        <w:trPr>
          <w:cantSplit/>
          <w:trHeight w:val="2268"/>
        </w:trPr>
        <w:tc>
          <w:tcPr>
            <w:tcW w:w="1098" w:type="dxa"/>
            <w:shd w:val="clear" w:color="auto" w:fill="BDD6EE" w:themeFill="accent1" w:themeFillTint="66"/>
            <w:textDirection w:val="btLr"/>
          </w:tcPr>
          <w:p w:rsidR="001C5119" w:rsidRDefault="001C5119" w:rsidP="00497443">
            <w:pPr>
              <w:ind w:left="113" w:right="113"/>
              <w:jc w:val="center"/>
              <w:rPr>
                <w:rFonts w:ascii="CenturyGothic-Bold" w:hAnsi="CenturyGothic-Bold" w:cs="CenturyGothic-Bold"/>
                <w:b/>
                <w:bCs/>
                <w:sz w:val="28"/>
                <w:szCs w:val="28"/>
              </w:rPr>
            </w:pPr>
            <w:r>
              <w:rPr>
                <w:rFonts w:ascii="CenturyGothic-Bold" w:hAnsi="CenturyGothic-Bold" w:cs="CenturyGothic-Bold"/>
                <w:b/>
                <w:bCs/>
                <w:sz w:val="28"/>
                <w:szCs w:val="28"/>
              </w:rPr>
              <w:lastRenderedPageBreak/>
              <w:t>Working Scientifically</w:t>
            </w:r>
          </w:p>
        </w:tc>
        <w:tc>
          <w:tcPr>
            <w:tcW w:w="5759" w:type="dxa"/>
            <w:gridSpan w:val="2"/>
          </w:tcPr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3 and 4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ask relevant questions and using different types of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scientific enquiries to answer them?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set up simple practical enquiries, comparative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and fair tests?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make systematic and careful observations and,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where appropriate, taking accurate measurements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using standard units, using a range of equipment,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including thermometers and data loggers?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gather, record, classify and present data in a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variety of ways to help in answering questions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record findings using simple scientific language,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drawings, labelled diagrams, keys, bar charts, and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tables?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report on findings from enquiries, including oral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and written explanations, displays or presentations of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results and conclusions?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use results to draw simple conclusions, make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predictions for new values, suggest improvements and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raise further questions?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identify differences, similarities or changes related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to simple scientific ideas and processes?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use straightforward scientific evidence to answer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questions or to support my findings?</w:t>
            </w:r>
          </w:p>
        </w:tc>
        <w:tc>
          <w:tcPr>
            <w:tcW w:w="5759" w:type="dxa"/>
            <w:gridSpan w:val="2"/>
          </w:tcPr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</w:pPr>
            <w:r>
              <w:rPr>
                <w:rFonts w:ascii="CenturyGothic-Bold" w:hAnsi="CenturyGothic-Bold" w:cs="CenturyGothic-Bold"/>
                <w:b/>
                <w:bCs/>
                <w:sz w:val="20"/>
                <w:szCs w:val="20"/>
              </w:rPr>
              <w:t>YEAR 5 and 6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plan different types of scientific enquiries to answer questions, including recognising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and controlling variables where necessary?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take measurements, using a range of scientific equipment, with increasing accuracy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and precision, taking repeat readings when appropriate?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record data and results of increasing complexity using scientific diagrams and labels,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classification keys, tables, scatter graphs, bar and line graphs?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use test results to make predictions to set up further comparative and fair tests?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report and presenting findings from enquiries, including conclusions, causal relationships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and explanations of and degree of trust in results, in oral and written forms such as displays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and other presentations?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Can I identifying scientific evidence that has been used to support or refute ideas or</w:t>
            </w:r>
          </w:p>
          <w:p w:rsidR="001C5119" w:rsidRDefault="001C5119" w:rsidP="001C5119">
            <w:pPr>
              <w:autoSpaceDE w:val="0"/>
              <w:autoSpaceDN w:val="0"/>
              <w:adjustRightInd w:val="0"/>
              <w:rPr>
                <w:rFonts w:ascii="CenturyGothic" w:hAnsi="CenturyGothic" w:cs="CenturyGothic"/>
                <w:sz w:val="20"/>
                <w:szCs w:val="20"/>
              </w:rPr>
            </w:pPr>
            <w:r>
              <w:rPr>
                <w:rFonts w:ascii="CenturyGothic" w:hAnsi="CenturyGothic" w:cs="CenturyGothic"/>
                <w:sz w:val="20"/>
                <w:szCs w:val="20"/>
              </w:rPr>
              <w:t>arguments?</w:t>
            </w:r>
          </w:p>
        </w:tc>
        <w:tc>
          <w:tcPr>
            <w:tcW w:w="2825" w:type="dxa"/>
          </w:tcPr>
          <w:p w:rsidR="001C5119" w:rsidRDefault="001C5119" w:rsidP="00402354"/>
        </w:tc>
      </w:tr>
    </w:tbl>
    <w:p w:rsidR="00557E34" w:rsidRDefault="00557E34"/>
    <w:sectPr w:rsidR="00557E34" w:rsidSect="00557E3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Gothic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Goth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E34"/>
    <w:rsid w:val="000F4DD6"/>
    <w:rsid w:val="001C5119"/>
    <w:rsid w:val="00234745"/>
    <w:rsid w:val="002A024E"/>
    <w:rsid w:val="00402354"/>
    <w:rsid w:val="00497443"/>
    <w:rsid w:val="004A3B0F"/>
    <w:rsid w:val="00557E34"/>
    <w:rsid w:val="007254E5"/>
    <w:rsid w:val="008A17A0"/>
    <w:rsid w:val="00B54ED0"/>
    <w:rsid w:val="00CF54FC"/>
    <w:rsid w:val="00D905EE"/>
    <w:rsid w:val="00DD68F8"/>
    <w:rsid w:val="00FE1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7E290F-5DE4-4FDF-8F56-269814435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7E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57E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57E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57E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57E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57E3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7E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E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9197D-A3AA-4028-882C-E7F1EAA09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13</Pages>
  <Words>2166</Words>
  <Characters>12350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Gray</dc:creator>
  <cp:keywords/>
  <dc:description/>
  <cp:lastModifiedBy>Anna Garrod</cp:lastModifiedBy>
  <cp:revision>4</cp:revision>
  <cp:lastPrinted>2022-07-13T14:40:00Z</cp:lastPrinted>
  <dcterms:created xsi:type="dcterms:W3CDTF">2019-12-04T15:23:00Z</dcterms:created>
  <dcterms:modified xsi:type="dcterms:W3CDTF">2026-09-02T10:44:00Z</dcterms:modified>
</cp:coreProperties>
</file>