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7E3" w:rsidRPr="00D70E46" w:rsidRDefault="00D707E3" w:rsidP="00D707E3">
      <w:pPr>
        <w:jc w:val="center"/>
        <w:rPr>
          <w:rFonts w:ascii="Twinkl" w:hAnsi="Twinkl"/>
          <w:b/>
          <w:sz w:val="32"/>
          <w:szCs w:val="24"/>
        </w:rPr>
      </w:pPr>
      <w:r>
        <w:rPr>
          <w:rFonts w:ascii="Twinkl" w:hAnsi="Twinkl"/>
          <w:b/>
          <w:sz w:val="32"/>
          <w:szCs w:val="24"/>
        </w:rPr>
        <w:t>Welcome to Year 2 Panda Class!</w:t>
      </w:r>
    </w:p>
    <w:p w:rsidR="00D707E3" w:rsidRPr="00D70E46" w:rsidRDefault="00D707E3" w:rsidP="00D707E3">
      <w:pPr>
        <w:rPr>
          <w:rFonts w:ascii="Twinkl" w:hAnsi="Twinkl"/>
          <w:sz w:val="24"/>
          <w:szCs w:val="24"/>
        </w:rPr>
      </w:pPr>
      <w:r w:rsidRPr="00D70E46">
        <w:rPr>
          <w:rFonts w:ascii="Twinkl" w:hAnsi="Twinkl"/>
          <w:sz w:val="24"/>
          <w:szCs w:val="24"/>
        </w:rPr>
        <w:t xml:space="preserve">Dear Parent/ Carer, </w:t>
      </w:r>
    </w:p>
    <w:p w:rsidR="00D707E3" w:rsidRPr="00D70E46" w:rsidRDefault="00D707E3" w:rsidP="00D707E3">
      <w:pPr>
        <w:rPr>
          <w:rFonts w:ascii="Twinkl" w:hAnsi="Twinkl"/>
          <w:sz w:val="24"/>
          <w:szCs w:val="24"/>
        </w:rPr>
      </w:pPr>
      <w:r w:rsidRPr="00D70E46">
        <w:rPr>
          <w:rFonts w:ascii="Twinkl" w:hAnsi="Twinkl"/>
          <w:sz w:val="24"/>
          <w:szCs w:val="24"/>
        </w:rPr>
        <w:t>Welcome back to school,</w:t>
      </w:r>
      <w:r>
        <w:rPr>
          <w:rFonts w:ascii="Twinkl" w:hAnsi="Twinkl"/>
          <w:sz w:val="24"/>
          <w:szCs w:val="24"/>
        </w:rPr>
        <w:t xml:space="preserve"> and a big welcome to Year Two</w:t>
      </w:r>
      <w:r w:rsidRPr="00D70E46">
        <w:rPr>
          <w:rFonts w:ascii="Twinkl" w:hAnsi="Twinkl"/>
          <w:sz w:val="24"/>
          <w:szCs w:val="24"/>
        </w:rPr>
        <w:t xml:space="preserve">! I can’t wait to start a fantastic new year of learning with your children learning a variety of new and exciting topics. I have tried to include all the information you might need in this introductory letter. However, if you still have any questions or concerns, then please do ask at the gate during morning drop off or afternoon pick up, or by calling the school office where I will get back to you at the earliest possible convenience. </w:t>
      </w:r>
    </w:p>
    <w:p w:rsidR="00D707E3" w:rsidRPr="00D70E46" w:rsidRDefault="00D707E3" w:rsidP="00D707E3">
      <w:pPr>
        <w:rPr>
          <w:rFonts w:ascii="Twinkl" w:hAnsi="Twinkl"/>
          <w:sz w:val="24"/>
          <w:szCs w:val="24"/>
        </w:rPr>
      </w:pPr>
      <w:r>
        <w:rPr>
          <w:rFonts w:ascii="Twinkl" w:hAnsi="Twinkl"/>
          <w:sz w:val="24"/>
          <w:szCs w:val="24"/>
        </w:rPr>
        <w:t>During Year 2</w:t>
      </w:r>
      <w:r w:rsidRPr="00D70E46">
        <w:rPr>
          <w:rFonts w:ascii="Twinkl" w:hAnsi="Twinkl"/>
          <w:sz w:val="24"/>
          <w:szCs w:val="24"/>
        </w:rPr>
        <w:t xml:space="preserve">, we cover six different topics- one for each half term. These are: </w:t>
      </w:r>
    </w:p>
    <w:p w:rsidR="00D707E3" w:rsidRDefault="0057644A" w:rsidP="00D707E3">
      <w:pPr>
        <w:rPr>
          <w:rFonts w:ascii="Twinkl" w:hAnsi="Twinkl"/>
          <w:sz w:val="24"/>
          <w:szCs w:val="24"/>
        </w:rPr>
      </w:pPr>
      <w:r>
        <w:rPr>
          <w:noProof/>
          <w:lang w:eastAsia="en-GB"/>
        </w:rPr>
        <w:drawing>
          <wp:anchor distT="0" distB="0" distL="114300" distR="114300" simplePos="0" relativeHeight="251658240" behindDoc="0" locked="0" layoutInCell="1" allowOverlap="1" wp14:anchorId="73D7FE87" wp14:editId="404C6539">
            <wp:simplePos x="0" y="0"/>
            <wp:positionH relativeFrom="column">
              <wp:posOffset>4723402</wp:posOffset>
            </wp:positionH>
            <wp:positionV relativeFrom="paragraph">
              <wp:posOffset>32475</wp:posOffset>
            </wp:positionV>
            <wp:extent cx="1251494" cy="1388190"/>
            <wp:effectExtent l="0" t="0" r="6350" b="2540"/>
            <wp:wrapNone/>
            <wp:docPr id="1" name="Picture 1" descr="Free clip cartoon pandas, Download Free clip cartoon panda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lip cartoon pandas, Download Free clip cartoon pandas png images,  Free ClipArts on Clip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1494" cy="138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7E3" w:rsidRPr="00D70E46">
        <w:rPr>
          <w:rFonts w:ascii="Twinkl" w:hAnsi="Twinkl"/>
          <w:sz w:val="24"/>
          <w:szCs w:val="24"/>
        </w:rPr>
        <w:t xml:space="preserve">Autumn 1: </w:t>
      </w:r>
      <w:r w:rsidR="00D707E3">
        <w:rPr>
          <w:rFonts w:ascii="Twinkl" w:hAnsi="Twinkl"/>
          <w:sz w:val="24"/>
          <w:szCs w:val="24"/>
        </w:rPr>
        <w:t>Felixstowe</w:t>
      </w:r>
      <w:r w:rsidR="00D707E3" w:rsidRPr="00D70E46">
        <w:rPr>
          <w:rFonts w:ascii="Twinkl" w:hAnsi="Twinkl"/>
          <w:sz w:val="24"/>
          <w:szCs w:val="24"/>
        </w:rPr>
        <w:t xml:space="preserve"> </w:t>
      </w:r>
      <w:r w:rsidR="00D707E3" w:rsidRPr="00D70E46">
        <w:rPr>
          <w:rFonts w:ascii="Twinkl" w:hAnsi="Twinkl"/>
          <w:sz w:val="24"/>
          <w:szCs w:val="24"/>
        </w:rPr>
        <w:br/>
        <w:t xml:space="preserve">Autumn 2: </w:t>
      </w:r>
      <w:r w:rsidR="00D707E3">
        <w:rPr>
          <w:rFonts w:ascii="Twinkl" w:hAnsi="Twinkl"/>
          <w:sz w:val="24"/>
          <w:szCs w:val="24"/>
        </w:rPr>
        <w:t>Bonfire Night</w:t>
      </w:r>
      <w:r w:rsidR="00D707E3" w:rsidRPr="00D70E46">
        <w:rPr>
          <w:rFonts w:ascii="Twinkl" w:hAnsi="Twinkl"/>
          <w:sz w:val="24"/>
          <w:szCs w:val="24"/>
        </w:rPr>
        <w:br/>
        <w:t xml:space="preserve">Spring 1: </w:t>
      </w:r>
      <w:r w:rsidR="00D707E3">
        <w:rPr>
          <w:rFonts w:ascii="Twinkl" w:hAnsi="Twinkl"/>
          <w:sz w:val="24"/>
          <w:szCs w:val="24"/>
        </w:rPr>
        <w:t xml:space="preserve">Victorians </w:t>
      </w:r>
      <w:r w:rsidR="00D707E3" w:rsidRPr="00D70E46">
        <w:rPr>
          <w:rFonts w:ascii="Twinkl" w:hAnsi="Twinkl"/>
          <w:sz w:val="24"/>
          <w:szCs w:val="24"/>
        </w:rPr>
        <w:t xml:space="preserve"> </w:t>
      </w:r>
      <w:r w:rsidR="00D707E3" w:rsidRPr="00D70E46">
        <w:rPr>
          <w:rFonts w:ascii="Twinkl" w:hAnsi="Twinkl"/>
          <w:sz w:val="24"/>
          <w:szCs w:val="24"/>
        </w:rPr>
        <w:br/>
        <w:t xml:space="preserve">Spring 2: </w:t>
      </w:r>
      <w:r w:rsidR="00D707E3">
        <w:rPr>
          <w:rFonts w:ascii="Twinkl" w:hAnsi="Twinkl"/>
          <w:sz w:val="24"/>
          <w:szCs w:val="24"/>
        </w:rPr>
        <w:t>Great Fire of London</w:t>
      </w:r>
      <w:r w:rsidR="00D707E3" w:rsidRPr="00D70E46">
        <w:rPr>
          <w:rFonts w:ascii="Twinkl" w:hAnsi="Twinkl"/>
          <w:sz w:val="24"/>
          <w:szCs w:val="24"/>
        </w:rPr>
        <w:t xml:space="preserve"> </w:t>
      </w:r>
      <w:r w:rsidR="00D707E3" w:rsidRPr="00D70E46">
        <w:rPr>
          <w:rFonts w:ascii="Twinkl" w:hAnsi="Twinkl"/>
          <w:sz w:val="24"/>
          <w:szCs w:val="24"/>
        </w:rPr>
        <w:br/>
        <w:t xml:space="preserve">Summer 1: </w:t>
      </w:r>
      <w:r w:rsidR="00D707E3">
        <w:rPr>
          <w:rFonts w:ascii="Twinkl" w:hAnsi="Twinkl"/>
          <w:sz w:val="24"/>
          <w:szCs w:val="24"/>
        </w:rPr>
        <w:t>Explorers</w:t>
      </w:r>
      <w:r w:rsidR="00D707E3" w:rsidRPr="00D70E46">
        <w:rPr>
          <w:rFonts w:ascii="Twinkl" w:hAnsi="Twinkl"/>
          <w:sz w:val="24"/>
          <w:szCs w:val="24"/>
        </w:rPr>
        <w:t xml:space="preserve"> </w:t>
      </w:r>
      <w:r w:rsidR="00D707E3" w:rsidRPr="00D70E46">
        <w:rPr>
          <w:rFonts w:ascii="Twinkl" w:hAnsi="Twinkl"/>
          <w:sz w:val="24"/>
          <w:szCs w:val="24"/>
        </w:rPr>
        <w:br/>
        <w:t xml:space="preserve">Summer 2: </w:t>
      </w:r>
      <w:r w:rsidR="00D707E3">
        <w:rPr>
          <w:rFonts w:ascii="Twinkl" w:hAnsi="Twinkl"/>
          <w:sz w:val="24"/>
          <w:szCs w:val="24"/>
        </w:rPr>
        <w:t>Kenya</w:t>
      </w:r>
    </w:p>
    <w:p w:rsidR="00D707E3" w:rsidRDefault="0057644A" w:rsidP="00D707E3">
      <w:pPr>
        <w:rPr>
          <w:rFonts w:ascii="Twinkl" w:hAnsi="Twinkl"/>
          <w:sz w:val="24"/>
          <w:szCs w:val="24"/>
        </w:rPr>
      </w:pPr>
      <w:r>
        <w:rPr>
          <w:noProof/>
          <w:lang w:eastAsia="en-GB"/>
        </w:rPr>
        <w:drawing>
          <wp:anchor distT="0" distB="0" distL="114300" distR="114300" simplePos="0" relativeHeight="251659264" behindDoc="1" locked="0" layoutInCell="1" allowOverlap="1">
            <wp:simplePos x="0" y="0"/>
            <wp:positionH relativeFrom="margin">
              <wp:posOffset>-305435</wp:posOffset>
            </wp:positionH>
            <wp:positionV relativeFrom="paragraph">
              <wp:posOffset>373380</wp:posOffset>
            </wp:positionV>
            <wp:extent cx="6683375" cy="4199255"/>
            <wp:effectExtent l="0" t="0" r="3175" b="0"/>
            <wp:wrapTight wrapText="bothSides">
              <wp:wrapPolygon edited="0">
                <wp:start x="0" y="0"/>
                <wp:lineTo x="0" y="21460"/>
                <wp:lineTo x="21549" y="21460"/>
                <wp:lineTo x="215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683375" cy="4199255"/>
                    </a:xfrm>
                    <a:prstGeom prst="rect">
                      <a:avLst/>
                    </a:prstGeom>
                  </pic:spPr>
                </pic:pic>
              </a:graphicData>
            </a:graphic>
            <wp14:sizeRelH relativeFrom="page">
              <wp14:pctWidth>0</wp14:pctWidth>
            </wp14:sizeRelH>
            <wp14:sizeRelV relativeFrom="page">
              <wp14:pctHeight>0</wp14:pctHeight>
            </wp14:sizeRelV>
          </wp:anchor>
        </w:drawing>
      </w:r>
      <w:r w:rsidR="00D707E3">
        <w:rPr>
          <w:rFonts w:ascii="Twinkl" w:hAnsi="Twinkl"/>
          <w:sz w:val="24"/>
          <w:szCs w:val="24"/>
        </w:rPr>
        <w:t>Here is an overview of our plan for the year:</w:t>
      </w:r>
    </w:p>
    <w:p w:rsidR="00D707E3" w:rsidRDefault="00D707E3" w:rsidP="00D707E3">
      <w:pPr>
        <w:rPr>
          <w:rFonts w:ascii="Twinkl" w:hAnsi="Twinkl"/>
          <w:sz w:val="24"/>
          <w:szCs w:val="24"/>
        </w:rPr>
      </w:pPr>
    </w:p>
    <w:p w:rsidR="0057644A" w:rsidRDefault="0057644A" w:rsidP="00D707E3">
      <w:pPr>
        <w:rPr>
          <w:rFonts w:ascii="Twinkl" w:hAnsi="Twinkl"/>
          <w:sz w:val="24"/>
          <w:szCs w:val="24"/>
        </w:rPr>
      </w:pPr>
    </w:p>
    <w:p w:rsidR="00D707E3" w:rsidRDefault="00D707E3" w:rsidP="00D707E3">
      <w:pPr>
        <w:rPr>
          <w:rFonts w:ascii="Twinkl" w:hAnsi="Twinkl"/>
          <w:b/>
          <w:sz w:val="24"/>
          <w:szCs w:val="24"/>
        </w:rPr>
      </w:pPr>
      <w:bookmarkStart w:id="0" w:name="_GoBack"/>
      <w:bookmarkEnd w:id="0"/>
      <w:r w:rsidRPr="00D707E3">
        <w:rPr>
          <w:rFonts w:ascii="Twinkl" w:hAnsi="Twinkl"/>
          <w:b/>
          <w:sz w:val="24"/>
          <w:szCs w:val="24"/>
        </w:rPr>
        <w:lastRenderedPageBreak/>
        <w:t xml:space="preserve">Information and Reminders: </w:t>
      </w:r>
    </w:p>
    <w:p w:rsidR="0057644A" w:rsidRPr="0057644A" w:rsidRDefault="00D707E3" w:rsidP="0057644A">
      <w:pPr>
        <w:pStyle w:val="ListParagraph"/>
        <w:numPr>
          <w:ilvl w:val="0"/>
          <w:numId w:val="1"/>
        </w:numPr>
        <w:spacing w:line="240" w:lineRule="auto"/>
        <w:rPr>
          <w:rFonts w:ascii="Twinkl" w:hAnsi="Twinkl"/>
          <w:b/>
          <w:sz w:val="24"/>
          <w:szCs w:val="24"/>
        </w:rPr>
      </w:pPr>
      <w:r w:rsidRPr="0057644A">
        <w:rPr>
          <w:rFonts w:ascii="Twinkl" w:hAnsi="Twinkl"/>
          <w:sz w:val="24"/>
          <w:szCs w:val="24"/>
        </w:rPr>
        <w:t>Our P.E. days are Wednesday and Friday. Please make sure children come to school in P.E. kit on these days.</w:t>
      </w:r>
    </w:p>
    <w:p w:rsidR="0057644A" w:rsidRPr="0057644A" w:rsidRDefault="0057644A" w:rsidP="0057644A">
      <w:pPr>
        <w:pStyle w:val="ListParagraph"/>
        <w:numPr>
          <w:ilvl w:val="0"/>
          <w:numId w:val="1"/>
        </w:numPr>
        <w:spacing w:line="240" w:lineRule="auto"/>
        <w:rPr>
          <w:rFonts w:ascii="Twinkl" w:hAnsi="Twinkl"/>
          <w:b/>
          <w:sz w:val="24"/>
          <w:szCs w:val="24"/>
        </w:rPr>
      </w:pPr>
      <w:r w:rsidRPr="0057644A">
        <w:rPr>
          <w:rFonts w:ascii="Twinkl" w:hAnsi="Twinkl"/>
          <w:sz w:val="24"/>
          <w:szCs w:val="24"/>
        </w:rPr>
        <w:t xml:space="preserve">Each day, your child will need to bring their named water bottle, reading book/log and lunch box (if needed). </w:t>
      </w:r>
    </w:p>
    <w:p w:rsidR="0057644A" w:rsidRPr="0057644A" w:rsidRDefault="0057644A" w:rsidP="0057644A">
      <w:pPr>
        <w:pStyle w:val="ListParagraph"/>
        <w:numPr>
          <w:ilvl w:val="0"/>
          <w:numId w:val="1"/>
        </w:numPr>
        <w:spacing w:line="240" w:lineRule="auto"/>
        <w:rPr>
          <w:rFonts w:ascii="Twinkl" w:hAnsi="Twinkl"/>
          <w:b/>
          <w:sz w:val="24"/>
          <w:szCs w:val="24"/>
        </w:rPr>
      </w:pPr>
      <w:r w:rsidRPr="0057644A">
        <w:rPr>
          <w:rFonts w:ascii="Twinkl" w:hAnsi="Twinkl"/>
          <w:sz w:val="24"/>
          <w:szCs w:val="24"/>
        </w:rPr>
        <w:t>Please ensure that during the colder weather children are wear</w:t>
      </w:r>
      <w:r>
        <w:rPr>
          <w:rFonts w:ascii="Twinkl" w:hAnsi="Twinkl"/>
          <w:sz w:val="24"/>
          <w:szCs w:val="24"/>
        </w:rPr>
        <w:t>ing appropriate school uniform/ P.E. kit</w:t>
      </w:r>
      <w:r w:rsidRPr="0057644A">
        <w:rPr>
          <w:rFonts w:ascii="Twinkl" w:hAnsi="Twinkl"/>
          <w:sz w:val="24"/>
          <w:szCs w:val="24"/>
        </w:rPr>
        <w:t xml:space="preserve"> and </w:t>
      </w:r>
      <w:r>
        <w:rPr>
          <w:rFonts w:ascii="Twinkl" w:hAnsi="Twinkl"/>
          <w:sz w:val="24"/>
          <w:szCs w:val="24"/>
        </w:rPr>
        <w:t xml:space="preserve">that they </w:t>
      </w:r>
      <w:r w:rsidRPr="0057644A">
        <w:rPr>
          <w:rFonts w:ascii="Twinkl" w:hAnsi="Twinkl"/>
          <w:sz w:val="24"/>
          <w:szCs w:val="24"/>
        </w:rPr>
        <w:t>bring a coat.</w:t>
      </w:r>
    </w:p>
    <w:p w:rsidR="0057644A" w:rsidRPr="0057644A" w:rsidRDefault="0057644A" w:rsidP="0057644A">
      <w:pPr>
        <w:pStyle w:val="Header"/>
        <w:numPr>
          <w:ilvl w:val="0"/>
          <w:numId w:val="1"/>
        </w:numPr>
        <w:rPr>
          <w:rFonts w:ascii="Twinkl" w:hAnsi="Twinkl"/>
          <w:b/>
          <w:sz w:val="24"/>
          <w:szCs w:val="24"/>
        </w:rPr>
      </w:pPr>
      <w:r>
        <w:rPr>
          <w:rFonts w:ascii="Twinkl" w:hAnsi="Twinkl"/>
          <w:sz w:val="24"/>
          <w:szCs w:val="24"/>
        </w:rPr>
        <w:t>Please try to read with your child every day. We will only change your child’s reading book when the reading log has been signed by an adult at home or at school.</w:t>
      </w:r>
    </w:p>
    <w:p w:rsidR="0057644A" w:rsidRPr="0057644A" w:rsidRDefault="0057644A" w:rsidP="0057644A">
      <w:pPr>
        <w:pStyle w:val="Header"/>
        <w:numPr>
          <w:ilvl w:val="0"/>
          <w:numId w:val="1"/>
        </w:numPr>
        <w:rPr>
          <w:rFonts w:ascii="Twinkl" w:hAnsi="Twinkl"/>
          <w:b/>
          <w:sz w:val="24"/>
          <w:szCs w:val="24"/>
        </w:rPr>
      </w:pPr>
      <w:r>
        <w:rPr>
          <w:rFonts w:ascii="Twinkl" w:hAnsi="Twinkl"/>
          <w:sz w:val="24"/>
          <w:szCs w:val="24"/>
        </w:rPr>
        <w:t>Spellings will be tested on a Friday morning. Spellings will be stuck into your child’s reading log on a Friday ready to practise over the next week. The spellings will include the sound we are focusing on in Monster Phonics that week. There are 6 spellings to learn with an optional extra 4 if you would like an extra challenge.</w:t>
      </w:r>
    </w:p>
    <w:p w:rsidR="0057644A" w:rsidRPr="0057644A" w:rsidRDefault="0057644A" w:rsidP="0057644A">
      <w:pPr>
        <w:pStyle w:val="Header"/>
        <w:numPr>
          <w:ilvl w:val="0"/>
          <w:numId w:val="1"/>
        </w:numPr>
        <w:rPr>
          <w:rFonts w:ascii="Twinkl" w:hAnsi="Twinkl"/>
          <w:b/>
          <w:sz w:val="24"/>
          <w:szCs w:val="24"/>
        </w:rPr>
      </w:pPr>
      <w:proofErr w:type="spellStart"/>
      <w:r>
        <w:rPr>
          <w:rFonts w:ascii="Twinkl" w:hAnsi="Twinkl"/>
          <w:sz w:val="24"/>
          <w:szCs w:val="24"/>
        </w:rPr>
        <w:t>Numbots</w:t>
      </w:r>
      <w:proofErr w:type="spellEnd"/>
      <w:r>
        <w:rPr>
          <w:rFonts w:ascii="Twinkl" w:hAnsi="Twinkl"/>
          <w:sz w:val="24"/>
          <w:szCs w:val="24"/>
        </w:rPr>
        <w:t xml:space="preserve"> is part of our Maths learning and can be accessed at home. The username and password can be found on the inside front cover of the reading log.</w:t>
      </w:r>
    </w:p>
    <w:p w:rsidR="003E5081" w:rsidRDefault="003E5081"/>
    <w:p w:rsidR="0057644A" w:rsidRDefault="0057644A">
      <w:pPr>
        <w:rPr>
          <w:rFonts w:ascii="Twinkl" w:hAnsi="Twinkl"/>
          <w:sz w:val="24"/>
        </w:rPr>
      </w:pPr>
      <w:r>
        <w:rPr>
          <w:rFonts w:ascii="Twinkl" w:hAnsi="Twinkl"/>
          <w:sz w:val="24"/>
        </w:rPr>
        <w:t>Best wishes,</w:t>
      </w:r>
    </w:p>
    <w:p w:rsidR="0057644A" w:rsidRPr="0057644A" w:rsidRDefault="0057644A">
      <w:pPr>
        <w:rPr>
          <w:rFonts w:ascii="Twinkl" w:hAnsi="Twinkl"/>
          <w:sz w:val="24"/>
        </w:rPr>
      </w:pPr>
      <w:r>
        <w:rPr>
          <w:rFonts w:ascii="Twinkl" w:hAnsi="Twinkl"/>
          <w:sz w:val="24"/>
        </w:rPr>
        <w:t>Miss Daisy Underwood</w:t>
      </w:r>
    </w:p>
    <w:sectPr w:rsidR="0057644A" w:rsidRPr="00576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33BD4"/>
    <w:multiLevelType w:val="hybridMultilevel"/>
    <w:tmpl w:val="D8F6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E3"/>
    <w:rsid w:val="003E5081"/>
    <w:rsid w:val="0057644A"/>
    <w:rsid w:val="00D7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DC85"/>
  <w15:chartTrackingRefBased/>
  <w15:docId w15:val="{EB88466E-298B-4D4E-9E04-C9767BCC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7E3"/>
    <w:pPr>
      <w:ind w:left="720"/>
      <w:contextualSpacing/>
    </w:pPr>
  </w:style>
  <w:style w:type="paragraph" w:styleId="Header">
    <w:name w:val="header"/>
    <w:basedOn w:val="Normal"/>
    <w:link w:val="HeaderChar"/>
    <w:uiPriority w:val="99"/>
    <w:unhideWhenUsed/>
    <w:rsid w:val="00576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Underwood</dc:creator>
  <cp:keywords/>
  <dc:description/>
  <cp:lastModifiedBy>Daisy Underwood</cp:lastModifiedBy>
  <cp:revision>1</cp:revision>
  <dcterms:created xsi:type="dcterms:W3CDTF">2024-09-11T15:48:00Z</dcterms:created>
  <dcterms:modified xsi:type="dcterms:W3CDTF">2024-09-11T16:12:00Z</dcterms:modified>
</cp:coreProperties>
</file>